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8" w:rsidRDefault="00E34B48"/>
    <w:p w:rsidR="00E34B48" w:rsidRDefault="007405D5">
      <w:pPr>
        <w:pStyle w:val="Heading1"/>
        <w:jc w:val="center"/>
        <w:rPr>
          <w:rFonts w:ascii="Calibri" w:hAnsi="Calibri"/>
          <w:color w:val="auto"/>
          <w:sz w:val="32"/>
          <w:szCs w:val="32"/>
        </w:rPr>
      </w:pPr>
      <w:r>
        <w:rPr>
          <w:rFonts w:ascii="Calibri" w:hAnsi="Calibri"/>
          <w:color w:val="auto"/>
          <w:sz w:val="32"/>
          <w:szCs w:val="32"/>
        </w:rPr>
        <w:t xml:space="preserve">Executive Summary </w:t>
      </w:r>
    </w:p>
    <w:p w:rsidR="00E34B48" w:rsidRDefault="007405D5">
      <w:pPr>
        <w:pStyle w:val="Heading2"/>
        <w:rPr>
          <w:rFonts w:ascii="Calibri" w:hAnsi="Calibri"/>
          <w:i w:val="0"/>
        </w:rPr>
      </w:pPr>
      <w:r>
        <w:rPr>
          <w:rFonts w:ascii="Calibri" w:hAnsi="Calibri"/>
          <w:i w:val="0"/>
        </w:rPr>
        <w:t>AP-05 Executive Summary - 24 CFR 91.200(c), 91.220(b)</w:t>
      </w:r>
    </w:p>
    <w:p w:rsidR="00E34B48" w:rsidRDefault="007405D5">
      <w:pPr>
        <w:rPr>
          <w:b/>
          <w:sz w:val="24"/>
          <w:szCs w:val="24"/>
        </w:rPr>
      </w:pPr>
      <w:r>
        <w:rPr>
          <w:b/>
          <w:sz w:val="24"/>
          <w:szCs w:val="24"/>
        </w:rPr>
        <w:t>1.</w:t>
      </w:r>
      <w:r>
        <w:rPr>
          <w:b/>
          <w:sz w:val="24"/>
          <w:szCs w:val="24"/>
        </w:rPr>
        <w:tab/>
        <w:t>Introduction</w:t>
      </w:r>
    </w:p>
    <w:p w:rsidR="00E34B48" w:rsidRPr="00F97235" w:rsidRDefault="007405D5">
      <w:pPr>
        <w:spacing w:beforeAutospacing="1" w:afterAutospacing="1"/>
        <w:rPr>
          <w:rFonts w:cs="Arial"/>
          <w:b/>
        </w:rPr>
      </w:pPr>
      <w:r w:rsidRPr="00F97235">
        <w:rPr>
          <w:rFonts w:cs="Arial"/>
          <w:b/>
        </w:rPr>
        <w:t>The Town of Hamden, CT is a designated Community Development Block Grant (CDBG) Entitlement Community receiving funds on an annual basis from the US Department of Housing and Urban Development (HUD). The Town’s CDBG funding is administered by the Office of Community Development (OCD).</w:t>
      </w:r>
    </w:p>
    <w:p w:rsidR="00E34B48" w:rsidRPr="00F97235" w:rsidRDefault="007405D5">
      <w:pPr>
        <w:spacing w:beforeAutospacing="1" w:afterAutospacing="1"/>
        <w:rPr>
          <w:rFonts w:cs="Arial"/>
          <w:b/>
        </w:rPr>
      </w:pPr>
      <w:r w:rsidRPr="00F97235">
        <w:rPr>
          <w:rFonts w:cs="Arial"/>
          <w:b/>
        </w:rPr>
        <w:t>The goal of HUD’s community planning and development programs is to develop viable communities by providing decent housing, a suitable living environment, and expanding economic opportunities principally for low- and moderate- income persons. Over its history, the Community Development Block Grant (CDBG) program has served as a critical tool in ending blight, encouraging development in low-income communities, and helping lift families from poverty. The mission statement of Hamden’s OCD is: To provide critical financial, informational, and support resources to low and moderate income Hamden residents seeking to improve their access to homeownership opportunities, the quality of their housing, the viability of their businesses, the usability and effectiveness of their shared community facilities, and the cleanliness of their neighborhoods. The OCD has established a system of citizen-based performance assessment to ensure that the programs and services offered effectively achieve the broad goals of the mission statement and meet the expectations of the community.</w:t>
      </w:r>
    </w:p>
    <w:p w:rsidR="00E34B48" w:rsidRPr="00F97235" w:rsidRDefault="007405D5">
      <w:pPr>
        <w:spacing w:beforeAutospacing="1" w:afterAutospacing="1"/>
        <w:rPr>
          <w:rFonts w:cs="Arial"/>
          <w:b/>
        </w:rPr>
      </w:pPr>
      <w:r w:rsidRPr="00F97235">
        <w:rPr>
          <w:rFonts w:cs="Arial"/>
          <w:b/>
        </w:rPr>
        <w:br/>
        <w:t xml:space="preserve"> This Consolidated Plan represents in one document the Town's plan to pursue these overall goals for community planning and development in a manner consistent with both HUD's goals and OCD's mission statement. This plan will also detail OCD’s commitment to measuring its performance in achieving these goals and ensuring effective use of the available resources. Ultimately, OCD’s success in achieving these goals is measured by citizen recognition of neighborhood improvements and human development. By continuing to broaden its contact with residents, businesses, faith groups, and community organizations, OCD will continually track its progress and utilize the flexibility of the CDBG program to secure positively-trending citizen satisfaction rankings.</w:t>
      </w:r>
    </w:p>
    <w:p w:rsidR="00E34B48" w:rsidRPr="00F97235" w:rsidRDefault="007405D5">
      <w:pPr>
        <w:spacing w:beforeAutospacing="1" w:afterAutospacing="1"/>
        <w:rPr>
          <w:rFonts w:cs="Arial"/>
          <w:b/>
        </w:rPr>
      </w:pPr>
      <w:r w:rsidRPr="00F97235">
        <w:rPr>
          <w:rFonts w:cs="Arial"/>
          <w:b/>
        </w:rPr>
        <w:br/>
        <w:t xml:space="preserve"> The Town of Hamden's Consolidated Plan for Housing and Community Development 2020-2024 was developed in accordance with 24 CFR Part 91. 24, the final rule for Consolidated Submissions of the planning and application aspects of the Community Development Block Grant (CDBG), Emergency Shelter Grant (ESG), HOME Investment Partnerships (HOME), and Housing Opportunities for Persons with AIDS (HOPWA) programs. The Five Year Consolidated Plan for 2020 - 2024 contains an </w:t>
      </w:r>
      <w:r w:rsidRPr="00F97235">
        <w:rPr>
          <w:rFonts w:cs="Arial"/>
          <w:b/>
        </w:rPr>
        <w:lastRenderedPageBreak/>
        <w:t>assessment of needs, priorities and objectives, and a strategic plan for a five year strategy period. Hamden receives funding as an entitlement community through the CDBG program on an annual basis.</w:t>
      </w:r>
    </w:p>
    <w:p w:rsidR="00E34B48" w:rsidRPr="00F97235" w:rsidRDefault="007405D5">
      <w:pPr>
        <w:spacing w:beforeAutospacing="1" w:afterAutospacing="1"/>
        <w:rPr>
          <w:rFonts w:cs="Arial"/>
          <w:b/>
        </w:rPr>
      </w:pPr>
      <w:r w:rsidRPr="00F97235">
        <w:rPr>
          <w:rFonts w:cs="Arial"/>
          <w:b/>
        </w:rPr>
        <w:t>Municipalities receiving CDBG funding must prepare an Annual Action Plan identifying specific activities to be undertaken during its program year. This Annual Action Plan covers the specific activities to be un</w:t>
      </w:r>
      <w:r w:rsidR="0078069F" w:rsidRPr="00F97235">
        <w:rPr>
          <w:rFonts w:cs="Arial"/>
          <w:b/>
        </w:rPr>
        <w:t>dertaken during the July 1, 2022 to June 30, 2023 Program Year (PY 48</w:t>
      </w:r>
      <w:r w:rsidRPr="00F97235">
        <w:rPr>
          <w:rFonts w:cs="Arial"/>
          <w:b/>
        </w:rPr>
        <w:t xml:space="preserve">). This plan represents the </w:t>
      </w:r>
      <w:r w:rsidR="0078069F" w:rsidRPr="00F97235">
        <w:rPr>
          <w:rFonts w:cs="Arial"/>
          <w:b/>
        </w:rPr>
        <w:t>third</w:t>
      </w:r>
      <w:r w:rsidRPr="00F97235">
        <w:rPr>
          <w:rFonts w:cs="Arial"/>
          <w:b/>
        </w:rPr>
        <w:t xml:space="preserve"> Annual Action Plan under the Town’s current 2020-2024 Five-Year Consolidated Plan.</w:t>
      </w:r>
    </w:p>
    <w:p w:rsidR="00E34B48" w:rsidRDefault="007405D5">
      <w:pPr>
        <w:rPr>
          <w:b/>
          <w:sz w:val="24"/>
          <w:szCs w:val="24"/>
        </w:rPr>
      </w:pPr>
      <w:r>
        <w:rPr>
          <w:b/>
          <w:sz w:val="24"/>
          <w:szCs w:val="24"/>
        </w:rPr>
        <w:t>2.</w:t>
      </w:r>
      <w:r>
        <w:rPr>
          <w:b/>
          <w:sz w:val="24"/>
          <w:szCs w:val="24"/>
        </w:rPr>
        <w:tab/>
        <w:t xml:space="preserve">Summarize the objectives and outcomes identified in the Plan  </w:t>
      </w:r>
    </w:p>
    <w:p w:rsidR="00E34B48" w:rsidRPr="000045BA" w:rsidRDefault="007405D5">
      <w:pPr>
        <w:rPr>
          <w:b/>
          <w:i/>
          <w:sz w:val="24"/>
          <w:szCs w:val="24"/>
        </w:rPr>
      </w:pPr>
      <w:r w:rsidRPr="000045BA">
        <w:rPr>
          <w:i/>
          <w:sz w:val="24"/>
          <w:szCs w:val="24"/>
        </w:rPr>
        <w:t>This could be a restatement of items or a table listed elsewhere in the plan or a reference to another location.</w:t>
      </w:r>
      <w:r w:rsidRPr="000045BA">
        <w:rPr>
          <w:i/>
        </w:rPr>
        <w:t xml:space="preserve"> </w:t>
      </w:r>
      <w:r w:rsidRPr="000045BA">
        <w:rPr>
          <w:i/>
          <w:sz w:val="24"/>
          <w:szCs w:val="24"/>
        </w:rPr>
        <w:t>It may also contain any essential items from the housing and homeless needs assessment, the housing market analysis or the strategic plan.</w:t>
      </w:r>
    </w:p>
    <w:p w:rsidR="00E34B48" w:rsidRPr="000045BA" w:rsidRDefault="007405D5">
      <w:pPr>
        <w:spacing w:beforeAutospacing="1" w:afterAutospacing="1"/>
        <w:rPr>
          <w:rFonts w:cs="Arial"/>
          <w:i/>
        </w:rPr>
      </w:pPr>
      <w:r w:rsidRPr="000045BA">
        <w:rPr>
          <w:rFonts w:cs="Arial"/>
          <w:i/>
        </w:rPr>
        <w:t>This could be a restatement of items or a table listed elsewhere in the plan or a reference to another location. It may also contain any essential items from the housing and homeless needs assessment, the housing market analysis or the strategic plan.</w:t>
      </w:r>
    </w:p>
    <w:p w:rsidR="00E34B48" w:rsidRDefault="007405D5">
      <w:pPr>
        <w:spacing w:beforeAutospacing="1" w:afterAutospacing="1"/>
        <w:rPr>
          <w:rFonts w:cs="Arial"/>
        </w:rPr>
      </w:pPr>
      <w:r>
        <w:rPr>
          <w:rFonts w:cs="Arial"/>
        </w:rPr>
        <w:t>An analysis of local housing need reveals that the predominant cause of housing need in Hamden and across the region remains cost burden. As regional home prices continue to rise, and tax and utility rate increases have occurred, the financial housing cost burdens facing low and moderate income residents in Hamden’s target district have increased. Data presented in the 2020-2024 Five Year Consolidated Plan shows that the Town's greatest need is for more affordable rental and homeownership opportunities for extremely-low to low-income households as well as programs to reduce housing cost burden. The need to address physical improvement needs in low- and moderate- income target area neighborhoods and provide supportive services to low and moderate income residents of the Town are also highl</w:t>
      </w:r>
      <w:r w:rsidR="000045BA">
        <w:rPr>
          <w:rFonts w:cs="Arial"/>
        </w:rPr>
        <w:t>ighted. The Program Year (PY) 48</w:t>
      </w:r>
      <w:r>
        <w:rPr>
          <w:rFonts w:cs="Arial"/>
        </w:rPr>
        <w:t xml:space="preserve"> activities outlined in this Annual Action Plan focus attention and funding to address these needs. </w:t>
      </w:r>
    </w:p>
    <w:p w:rsidR="00E34B48" w:rsidRDefault="007405D5">
      <w:pPr>
        <w:rPr>
          <w:b/>
          <w:sz w:val="24"/>
          <w:szCs w:val="24"/>
        </w:rPr>
      </w:pPr>
      <w:r>
        <w:rPr>
          <w:b/>
          <w:sz w:val="24"/>
          <w:szCs w:val="24"/>
        </w:rPr>
        <w:t>3.</w:t>
      </w:r>
      <w:r>
        <w:rPr>
          <w:b/>
          <w:sz w:val="24"/>
          <w:szCs w:val="24"/>
        </w:rPr>
        <w:tab/>
        <w:t xml:space="preserve">Evaluation of past performance </w:t>
      </w:r>
    </w:p>
    <w:p w:rsidR="00E34B48" w:rsidRPr="000045BA" w:rsidRDefault="007405D5">
      <w:pPr>
        <w:rPr>
          <w:b/>
          <w:i/>
          <w:sz w:val="24"/>
          <w:szCs w:val="24"/>
        </w:rPr>
      </w:pPr>
      <w:r w:rsidRPr="000045BA">
        <w:rPr>
          <w:i/>
          <w:sz w:val="24"/>
          <w:szCs w:val="24"/>
        </w:rPr>
        <w:t>This is an evaluation of past performance that helped lead the grantee to choose its goals or projects.</w:t>
      </w:r>
    </w:p>
    <w:p w:rsidR="00E34B48" w:rsidRPr="000045BA" w:rsidRDefault="007405D5">
      <w:pPr>
        <w:spacing w:beforeAutospacing="1" w:afterAutospacing="1"/>
        <w:rPr>
          <w:rFonts w:cs="Arial"/>
          <w:i/>
        </w:rPr>
      </w:pPr>
      <w:r w:rsidRPr="000045BA">
        <w:rPr>
          <w:rFonts w:cs="Arial"/>
          <w:i/>
        </w:rPr>
        <w:t>This is an evaluation of past performance that helped lead the grantee to choose its goals or projects.</w:t>
      </w:r>
    </w:p>
    <w:p w:rsidR="00E34B48" w:rsidRDefault="007405D5">
      <w:pPr>
        <w:spacing w:beforeAutospacing="1" w:afterAutospacing="1"/>
        <w:rPr>
          <w:rFonts w:cs="Arial"/>
        </w:rPr>
      </w:pPr>
      <w:r>
        <w:rPr>
          <w:rFonts w:cs="Arial"/>
        </w:rPr>
        <w:t xml:space="preserve">The Town chooses its goals and projects in a manner that addresses identified community needs and gaps in services as established during its citizen participation and local consultation process. Programs and projects which are consistent with goals and objectives of the Consolidated Plan are chosen according to community need and an evaluation of the past performance and implementation capacity </w:t>
      </w:r>
      <w:r>
        <w:rPr>
          <w:rFonts w:cs="Arial"/>
        </w:rPr>
        <w:lastRenderedPageBreak/>
        <w:t>of the administering agency. “Past performance” of sub- recipients is taken into consideration in the awarding of annual CDBG funds.</w:t>
      </w:r>
    </w:p>
    <w:p w:rsidR="00E34B48" w:rsidRDefault="007405D5">
      <w:pPr>
        <w:spacing w:beforeAutospacing="1" w:afterAutospacing="1"/>
        <w:rPr>
          <w:rFonts w:cs="Arial"/>
        </w:rPr>
      </w:pPr>
      <w:r>
        <w:rPr>
          <w:rFonts w:cs="Arial"/>
        </w:rPr>
        <w:t> </w:t>
      </w:r>
    </w:p>
    <w:p w:rsidR="00E34B48" w:rsidRDefault="007405D5">
      <w:pPr>
        <w:spacing w:beforeAutospacing="1" w:afterAutospacing="1"/>
        <w:rPr>
          <w:rFonts w:cs="Arial"/>
        </w:rPr>
      </w:pPr>
      <w:r>
        <w:rPr>
          <w:rFonts w:cs="Arial"/>
        </w:rPr>
        <w:t>The Office of Community Development (OCD) is committed to the timely expenditure of funds, and is expending CDBG funds in the delivery of activities, programs and services to Hamden's low- to moderate- income population. The Town continues to increase outreach and encourage citizen participation in the community development process. As part of its outreach efforts, the Town provides its Community Development program information in locations throughout Town and on its website at https://www.hamden.com/175/Community-Development. The Community Development web site, hosted on the Town of Hamden website, provides 24-hour information to the public, including application documents and information on programs and services.</w:t>
      </w:r>
    </w:p>
    <w:p w:rsidR="00E34B48" w:rsidRDefault="007405D5">
      <w:pPr>
        <w:spacing w:beforeAutospacing="1" w:afterAutospacing="1"/>
        <w:rPr>
          <w:rFonts w:cs="Arial"/>
        </w:rPr>
      </w:pPr>
      <w:r>
        <w:rPr>
          <w:rFonts w:cs="Arial"/>
        </w:rPr>
        <w:t xml:space="preserve">Over the past program year, the Town continued its program of citizen-based performance assessment to ensure that the delivery of services, and the programs offered, effectively meet the needs and desires of program participants and community residents in need. The Community Development Citizen’s Advisory Commission (CDCAC), a group of citizen volunteers appointed to two-year terms to oversee and give guidance based on community perspectives, for Community Development program management, has been critical in </w:t>
      </w:r>
      <w:r w:rsidR="000045BA">
        <w:rPr>
          <w:rFonts w:cs="Arial"/>
        </w:rPr>
        <w:t>program funding determinations.</w:t>
      </w:r>
    </w:p>
    <w:p w:rsidR="00E34B48" w:rsidRDefault="007405D5">
      <w:pPr>
        <w:spacing w:beforeAutospacing="1" w:afterAutospacing="1"/>
        <w:rPr>
          <w:rFonts w:cs="Arial"/>
        </w:rPr>
      </w:pPr>
      <w:r>
        <w:rPr>
          <w:rFonts w:cs="Arial"/>
        </w:rPr>
        <w:t>At the close of each program year the Town of Hamden prepares its Consolidated Annual Performance Evaluation Report (CAPER) which is submitted to HUD within 90 days of the end of the Program Year. The CAPER analyzes the Town’s use of its annual CDBG funds and serves as an evaluation of the Town’s performance. In general, the Town has met its overall goals and timeliness standards with its Consolidated Plan programs.</w:t>
      </w:r>
    </w:p>
    <w:p w:rsidR="00E34B48" w:rsidRDefault="007405D5">
      <w:pPr>
        <w:rPr>
          <w:b/>
          <w:sz w:val="24"/>
          <w:szCs w:val="24"/>
        </w:rPr>
      </w:pPr>
      <w:r>
        <w:rPr>
          <w:b/>
          <w:sz w:val="24"/>
          <w:szCs w:val="24"/>
        </w:rPr>
        <w:t>4.</w:t>
      </w:r>
      <w:r>
        <w:rPr>
          <w:b/>
          <w:sz w:val="24"/>
          <w:szCs w:val="24"/>
        </w:rPr>
        <w:tab/>
        <w:t xml:space="preserve">Summary of Citizen Participation Process and consultation process </w:t>
      </w:r>
    </w:p>
    <w:p w:rsidR="00E34B48" w:rsidRPr="004C0288" w:rsidRDefault="007405D5">
      <w:pPr>
        <w:rPr>
          <w:b/>
          <w:i/>
          <w:sz w:val="24"/>
          <w:szCs w:val="24"/>
        </w:rPr>
      </w:pPr>
      <w:r w:rsidRPr="004C0288">
        <w:rPr>
          <w:i/>
          <w:sz w:val="24"/>
          <w:szCs w:val="24"/>
        </w:rPr>
        <w:t>Summary from citizen participation section of plan.</w:t>
      </w:r>
    </w:p>
    <w:p w:rsidR="00E34B48" w:rsidRDefault="007405D5">
      <w:pPr>
        <w:spacing w:beforeAutospacing="1" w:afterAutospacing="1"/>
        <w:rPr>
          <w:rFonts w:cs="Arial"/>
        </w:rPr>
      </w:pPr>
      <w:r>
        <w:rPr>
          <w:rFonts w:cs="Arial"/>
        </w:rPr>
        <w:t>The Town of Hamden embraces technology as a mechanism for sharing information and soliciting feedback. Documents, including its Five Year Consolidated Plan, Annual Action Plans, and CAPERS, are available at OCD’s website, https://www.hamden.com/175/Community-Development, for review and comment.  Providing documents on-line for public review and comment was especially helpful during the Coronavirus Pandem</w:t>
      </w:r>
      <w:r w:rsidR="004C0288">
        <w:rPr>
          <w:rFonts w:cs="Arial"/>
        </w:rPr>
        <w:t>ic during recent program years.</w:t>
      </w:r>
    </w:p>
    <w:p w:rsidR="00E34B48" w:rsidRDefault="007405D5">
      <w:pPr>
        <w:spacing w:beforeAutospacing="1" w:afterAutospacing="1"/>
        <w:rPr>
          <w:rFonts w:cs="Arial"/>
        </w:rPr>
      </w:pPr>
      <w:r>
        <w:rPr>
          <w:rFonts w:cs="Arial"/>
        </w:rPr>
        <w:t>Throughout the year, the OCD engages in discussions with Town departments, agencies, community groups, service providers and private citizens to determine and address needs for providing decent housing and a suitable living environment, expanding economic opportunity, and reducing the number of households in poverty.</w:t>
      </w:r>
    </w:p>
    <w:p w:rsidR="00E34B48" w:rsidRDefault="007405D5">
      <w:pPr>
        <w:rPr>
          <w:b/>
          <w:sz w:val="24"/>
          <w:szCs w:val="24"/>
        </w:rPr>
      </w:pPr>
      <w:r w:rsidRPr="004C0288">
        <w:rPr>
          <w:b/>
          <w:sz w:val="24"/>
          <w:szCs w:val="24"/>
          <w:highlight w:val="yellow"/>
        </w:rPr>
        <w:lastRenderedPageBreak/>
        <w:t>5.</w:t>
      </w:r>
      <w:r w:rsidRPr="004C0288">
        <w:rPr>
          <w:b/>
          <w:sz w:val="24"/>
          <w:szCs w:val="24"/>
          <w:highlight w:val="yellow"/>
        </w:rPr>
        <w:tab/>
        <w:t>Summary of public comments</w:t>
      </w:r>
    </w:p>
    <w:p w:rsidR="004C0288" w:rsidRDefault="007405D5">
      <w:pPr>
        <w:rPr>
          <w:sz w:val="24"/>
          <w:szCs w:val="24"/>
        </w:rPr>
      </w:pPr>
      <w:r w:rsidRPr="004C0288">
        <w:rPr>
          <w:i/>
          <w:sz w:val="24"/>
          <w:szCs w:val="24"/>
        </w:rPr>
        <w:t>This could be a brief narrative summary or reference an attached document from the Citizen Participation section of the Con Plan</w:t>
      </w:r>
      <w:r>
        <w:rPr>
          <w:sz w:val="24"/>
          <w:szCs w:val="24"/>
        </w:rPr>
        <w:t>.</w:t>
      </w:r>
    </w:p>
    <w:p w:rsidR="004C0288" w:rsidRPr="004C0288" w:rsidRDefault="004C0288">
      <w:pPr>
        <w:rPr>
          <w:b/>
          <w:sz w:val="24"/>
          <w:szCs w:val="24"/>
        </w:rPr>
      </w:pPr>
      <w:r w:rsidRPr="004C0288">
        <w:rPr>
          <w:b/>
          <w:sz w:val="24"/>
          <w:szCs w:val="24"/>
        </w:rPr>
        <w:t>Must be completed after the public hearing and comment period conclude.</w:t>
      </w:r>
    </w:p>
    <w:p w:rsidR="004C0288" w:rsidRDefault="004C0288">
      <w:pPr>
        <w:rPr>
          <w:rFonts w:cs="Arial"/>
        </w:rPr>
      </w:pPr>
    </w:p>
    <w:p w:rsidR="00E34B48" w:rsidRDefault="007405D5">
      <w:pPr>
        <w:rPr>
          <w:b/>
          <w:sz w:val="24"/>
          <w:szCs w:val="24"/>
        </w:rPr>
      </w:pPr>
      <w:r w:rsidRPr="004C0288">
        <w:rPr>
          <w:b/>
          <w:sz w:val="24"/>
          <w:szCs w:val="24"/>
          <w:highlight w:val="yellow"/>
        </w:rPr>
        <w:t>6.</w:t>
      </w:r>
      <w:r w:rsidRPr="004C0288">
        <w:rPr>
          <w:b/>
          <w:sz w:val="24"/>
          <w:szCs w:val="24"/>
          <w:highlight w:val="yellow"/>
        </w:rPr>
        <w:tab/>
        <w:t>Summary of comments or views not accepted and the reasons for not accepting them</w:t>
      </w:r>
    </w:p>
    <w:p w:rsidR="00E34B48" w:rsidRDefault="007405D5">
      <w:pPr>
        <w:rPr>
          <w:b/>
          <w:sz w:val="24"/>
          <w:szCs w:val="24"/>
        </w:rPr>
      </w:pPr>
      <w:r w:rsidRPr="004C0288">
        <w:rPr>
          <w:b/>
          <w:sz w:val="24"/>
          <w:szCs w:val="24"/>
          <w:highlight w:val="yellow"/>
        </w:rPr>
        <w:t>7.</w:t>
      </w:r>
      <w:r w:rsidRPr="004C0288">
        <w:rPr>
          <w:b/>
          <w:sz w:val="24"/>
          <w:szCs w:val="24"/>
          <w:highlight w:val="yellow"/>
        </w:rPr>
        <w:tab/>
        <w:t>Summary</w:t>
      </w:r>
    </w:p>
    <w:p w:rsidR="00E34B48" w:rsidRDefault="00E34B48">
      <w:pPr>
        <w:pStyle w:val="Heading2"/>
        <w:pageBreakBefore/>
        <w:rPr>
          <w:rFonts w:ascii="Calibri" w:hAnsi="Calibri"/>
          <w:i w:val="0"/>
        </w:rPr>
        <w:sectPr w:rsidR="00E34B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E34B48" w:rsidRDefault="007405D5">
      <w:pPr>
        <w:pStyle w:val="Heading2"/>
        <w:pageBreakBefore/>
        <w:rPr>
          <w:rFonts w:ascii="Calibri" w:hAnsi="Calibri"/>
          <w:i w:val="0"/>
        </w:rPr>
      </w:pPr>
      <w:r>
        <w:rPr>
          <w:rFonts w:ascii="Calibri" w:hAnsi="Calibri"/>
          <w:i w:val="0"/>
        </w:rPr>
        <w:lastRenderedPageBreak/>
        <w:t>PR-05 Lead &amp; Responsible Agencies – 91.200(b)</w:t>
      </w:r>
    </w:p>
    <w:p w:rsidR="00E34B48" w:rsidRDefault="007405D5">
      <w:pPr>
        <w:keepNext/>
        <w:rPr>
          <w:b/>
          <w:sz w:val="24"/>
          <w:szCs w:val="24"/>
        </w:rPr>
      </w:pPr>
      <w:r>
        <w:rPr>
          <w:b/>
          <w:sz w:val="24"/>
          <w:szCs w:val="24"/>
        </w:rPr>
        <w:t>1.</w:t>
      </w:r>
      <w:r>
        <w:rPr>
          <w:b/>
          <w:sz w:val="24"/>
          <w:szCs w:val="24"/>
        </w:rPr>
        <w:tab/>
        <w:t>Agency/entity responsible for preparing/administering the Consolidated Plan</w:t>
      </w:r>
    </w:p>
    <w:p w:rsidR="00E34B48" w:rsidRDefault="007405D5">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gridCol w:w="4392"/>
      </w:tblGrid>
      <w:tr w:rsidR="00E34B48">
        <w:trPr>
          <w:cantSplit/>
          <w:tblHeader/>
        </w:trPr>
        <w:tc>
          <w:tcPr>
            <w:tcW w:w="3192" w:type="dxa"/>
          </w:tcPr>
          <w:p w:rsidR="00E34B48" w:rsidRDefault="007405D5">
            <w:pPr>
              <w:keepNext/>
              <w:widowControl w:val="0"/>
              <w:spacing w:after="0" w:line="240" w:lineRule="auto"/>
              <w:jc w:val="center"/>
              <w:rPr>
                <w:b/>
                <w:bCs/>
              </w:rPr>
            </w:pPr>
            <w:r>
              <w:rPr>
                <w:b/>
                <w:bCs/>
              </w:rPr>
              <w:t>Agency Role</w:t>
            </w:r>
          </w:p>
        </w:tc>
        <w:tc>
          <w:tcPr>
            <w:tcW w:w="3192" w:type="dxa"/>
          </w:tcPr>
          <w:p w:rsidR="00E34B48" w:rsidRDefault="007405D5">
            <w:pPr>
              <w:keepNext/>
              <w:widowControl w:val="0"/>
              <w:spacing w:after="0" w:line="240" w:lineRule="auto"/>
              <w:jc w:val="center"/>
              <w:rPr>
                <w:b/>
                <w:bCs/>
              </w:rPr>
            </w:pPr>
            <w:r>
              <w:rPr>
                <w:b/>
                <w:bCs/>
              </w:rPr>
              <w:t>Name</w:t>
            </w:r>
          </w:p>
        </w:tc>
        <w:tc>
          <w:tcPr>
            <w:tcW w:w="3192" w:type="dxa"/>
          </w:tcPr>
          <w:p w:rsidR="00E34B48" w:rsidRDefault="007405D5">
            <w:pPr>
              <w:keepNext/>
              <w:widowControl w:val="0"/>
              <w:spacing w:after="0" w:line="240" w:lineRule="auto"/>
              <w:jc w:val="center"/>
              <w:rPr>
                <w:b/>
                <w:bCs/>
              </w:rPr>
            </w:pPr>
            <w:r>
              <w:rPr>
                <w:b/>
                <w:bCs/>
              </w:rPr>
              <w:t>Department/Agency</w:t>
            </w:r>
          </w:p>
        </w:tc>
      </w:tr>
      <w:tr w:rsidR="00E34B48">
        <w:trPr>
          <w:cantSplit/>
          <w:tblHeader/>
        </w:trPr>
        <w:tc>
          <w:tcPr>
            <w:tcW w:w="3192" w:type="dxa"/>
          </w:tcPr>
          <w:p w:rsidR="00E34B48" w:rsidRDefault="00E34B48">
            <w:pPr>
              <w:keepNext/>
              <w:widowControl w:val="0"/>
              <w:spacing w:after="0" w:line="240" w:lineRule="auto"/>
              <w:rPr>
                <w:bCs/>
              </w:rPr>
            </w:pPr>
          </w:p>
        </w:tc>
        <w:tc>
          <w:tcPr>
            <w:tcW w:w="3192" w:type="dxa"/>
          </w:tcPr>
          <w:p w:rsidR="00E34B48" w:rsidRDefault="00E34B48">
            <w:pPr>
              <w:keepNext/>
              <w:widowControl w:val="0"/>
              <w:spacing w:after="0" w:line="240" w:lineRule="auto"/>
              <w:rPr>
                <w:bCs/>
              </w:rPr>
            </w:pPr>
          </w:p>
        </w:tc>
        <w:tc>
          <w:tcPr>
            <w:tcW w:w="3192" w:type="dxa"/>
          </w:tcPr>
          <w:p w:rsidR="00E34B48" w:rsidRDefault="00E34B48">
            <w:pPr>
              <w:keepNext/>
              <w:widowControl w:val="0"/>
              <w:spacing w:after="0" w:line="240" w:lineRule="auto"/>
              <w:rPr>
                <w:bCs/>
              </w:rPr>
            </w:pPr>
          </w:p>
        </w:tc>
      </w:tr>
    </w:tbl>
    <w:p w:rsidR="00E34B48" w:rsidRDefault="00E34B48">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189"/>
        <w:gridCol w:w="4799"/>
      </w:tblGrid>
      <w:tr w:rsidR="00E34B48">
        <w:trPr>
          <w:cantSplit/>
          <w:tblHeader/>
          <w:hidden/>
        </w:trPr>
        <w:tc>
          <w:tcPr>
            <w:tcW w:w="3192" w:type="dxa"/>
          </w:tcPr>
          <w:p w:rsidR="00E34B48" w:rsidRDefault="00E34B48">
            <w:pPr>
              <w:keepNext/>
              <w:widowControl w:val="0"/>
              <w:spacing w:after="0" w:line="240" w:lineRule="auto"/>
              <w:jc w:val="center"/>
              <w:rPr>
                <w:b/>
                <w:bCs/>
                <w:vanish/>
              </w:rPr>
            </w:pPr>
          </w:p>
        </w:tc>
        <w:tc>
          <w:tcPr>
            <w:tcW w:w="3192" w:type="dxa"/>
          </w:tcPr>
          <w:p w:rsidR="00E34B48" w:rsidRDefault="00E34B48">
            <w:pPr>
              <w:keepNext/>
              <w:widowControl w:val="0"/>
              <w:spacing w:after="0" w:line="240" w:lineRule="auto"/>
              <w:jc w:val="center"/>
              <w:rPr>
                <w:b/>
                <w:bCs/>
                <w:vanish/>
              </w:rPr>
            </w:pPr>
          </w:p>
        </w:tc>
        <w:tc>
          <w:tcPr>
            <w:tcW w:w="3192" w:type="dxa"/>
          </w:tcPr>
          <w:p w:rsidR="00E34B48" w:rsidRDefault="00E34B48">
            <w:pPr>
              <w:keepNext/>
              <w:widowControl w:val="0"/>
              <w:spacing w:after="0" w:line="240" w:lineRule="auto"/>
              <w:jc w:val="center"/>
              <w:rPr>
                <w:b/>
                <w:bCs/>
                <w:vanish/>
              </w:rPr>
            </w:pPr>
          </w:p>
        </w:tc>
      </w:tr>
      <w:tr w:rsidR="00E34B48">
        <w:trPr>
          <w:cantSplit/>
        </w:trPr>
        <w:tc>
          <w:tcPr>
            <w:tcW w:w="0" w:type="auto"/>
          </w:tcPr>
          <w:p w:rsidR="00E34B48" w:rsidRDefault="007405D5">
            <w:pPr>
              <w:spacing w:beforeAutospacing="1" w:afterAutospacing="1"/>
            </w:pPr>
            <w:r>
              <w:rPr>
                <w:color w:val="000000"/>
              </w:rPr>
              <w:t>CDBG Administrator</w:t>
            </w:r>
          </w:p>
        </w:tc>
        <w:tc>
          <w:tcPr>
            <w:tcW w:w="0" w:type="auto"/>
          </w:tcPr>
          <w:p w:rsidR="00E34B48" w:rsidRDefault="007405D5">
            <w:pPr>
              <w:spacing w:beforeAutospacing="1" w:afterAutospacing="1"/>
            </w:pPr>
            <w:r>
              <w:rPr>
                <w:color w:val="000000"/>
              </w:rPr>
              <w:t>HAMDEN</w:t>
            </w:r>
          </w:p>
        </w:tc>
        <w:tc>
          <w:tcPr>
            <w:tcW w:w="0" w:type="auto"/>
          </w:tcPr>
          <w:p w:rsidR="00E34B48" w:rsidRDefault="007405D5">
            <w:pPr>
              <w:spacing w:beforeAutospacing="1" w:afterAutospacing="1"/>
            </w:pPr>
            <w:r>
              <w:rPr>
                <w:color w:val="000000"/>
              </w:rPr>
              <w:t>Community Development Department</w:t>
            </w:r>
          </w:p>
        </w:tc>
      </w:tr>
    </w:tbl>
    <w:p w:rsidR="00E34B48" w:rsidRDefault="007405D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rsidR="00E34B48" w:rsidRDefault="00E34B48">
      <w:pPr>
        <w:spacing w:after="0" w:line="240" w:lineRule="auto"/>
        <w:rPr>
          <w:b/>
          <w:sz w:val="24"/>
          <w:szCs w:val="24"/>
        </w:rPr>
      </w:pPr>
    </w:p>
    <w:p w:rsidR="00E34B48" w:rsidRDefault="007405D5">
      <w:pPr>
        <w:rPr>
          <w:b/>
          <w:sz w:val="24"/>
          <w:szCs w:val="24"/>
        </w:rPr>
      </w:pPr>
      <w:r>
        <w:rPr>
          <w:b/>
          <w:sz w:val="24"/>
          <w:szCs w:val="24"/>
        </w:rPr>
        <w:t>Narrative (optional)</w:t>
      </w:r>
    </w:p>
    <w:p w:rsidR="00E34B48" w:rsidRDefault="00E34B48">
      <w:pPr>
        <w:rPr>
          <w:rFonts w:cs="Arial"/>
        </w:rPr>
      </w:pPr>
    </w:p>
    <w:p w:rsidR="00E34B48" w:rsidRDefault="007405D5">
      <w:pPr>
        <w:rPr>
          <w:b/>
          <w:sz w:val="24"/>
          <w:szCs w:val="24"/>
        </w:rPr>
      </w:pPr>
      <w:r>
        <w:rPr>
          <w:b/>
          <w:sz w:val="24"/>
          <w:szCs w:val="24"/>
        </w:rPr>
        <w:t>Consolidated Plan Public Contact Information</w:t>
      </w:r>
    </w:p>
    <w:p w:rsidR="00E34B48" w:rsidRDefault="004C0288">
      <w:pPr>
        <w:spacing w:beforeAutospacing="1" w:afterAutospacing="1"/>
        <w:rPr>
          <w:rFonts w:cs="Arial"/>
        </w:rPr>
      </w:pPr>
      <w:r>
        <w:rPr>
          <w:rFonts w:cs="Arial"/>
        </w:rPr>
        <w:t>Colette Kroop</w:t>
      </w:r>
    </w:p>
    <w:p w:rsidR="00E34B48" w:rsidRDefault="007405D5">
      <w:pPr>
        <w:spacing w:beforeAutospacing="1" w:afterAutospacing="1"/>
        <w:rPr>
          <w:rFonts w:cs="Arial"/>
        </w:rPr>
      </w:pPr>
      <w:r>
        <w:rPr>
          <w:rFonts w:cs="Arial"/>
        </w:rPr>
        <w:t xml:space="preserve">Keefe </w:t>
      </w:r>
      <w:proofErr w:type="spellStart"/>
      <w:r>
        <w:rPr>
          <w:rFonts w:cs="Arial"/>
        </w:rPr>
        <w:t>Commnunity</w:t>
      </w:r>
      <w:proofErr w:type="spellEnd"/>
      <w:r>
        <w:rPr>
          <w:rFonts w:cs="Arial"/>
        </w:rPr>
        <w:t xml:space="preserve"> Center Managing Director </w:t>
      </w:r>
      <w:r>
        <w:rPr>
          <w:rFonts w:cs="Arial"/>
        </w:rPr>
        <w:br/>
        <w:t>203-562-5129 ext1123</w:t>
      </w:r>
    </w:p>
    <w:p w:rsidR="00E34B48" w:rsidRDefault="004C0288">
      <w:pPr>
        <w:spacing w:beforeAutospacing="1" w:afterAutospacing="1"/>
        <w:rPr>
          <w:rFonts w:cs="Arial"/>
        </w:rPr>
      </w:pPr>
      <w:r>
        <w:rPr>
          <w:rFonts w:cs="Arial"/>
        </w:rPr>
        <w:t>colettekroop</w:t>
      </w:r>
      <w:r w:rsidR="007405D5">
        <w:rPr>
          <w:rFonts w:cs="Arial"/>
        </w:rPr>
        <w:t>@hamden.com</w:t>
      </w:r>
    </w:p>
    <w:p w:rsidR="00E34B48" w:rsidRDefault="00E34B48">
      <w:pPr>
        <w:pStyle w:val="Heading2"/>
        <w:keepNext w:val="0"/>
        <w:pageBreakBefore/>
        <w:widowControl w:val="0"/>
        <w:rPr>
          <w:rFonts w:ascii="Calibri" w:hAnsi="Calibri"/>
          <w:i w:val="0"/>
        </w:rPr>
        <w:sectPr w:rsidR="00E34B48">
          <w:pgSz w:w="15840" w:h="12240" w:orient="landscape"/>
          <w:pgMar w:top="1440" w:right="1440" w:bottom="1440" w:left="1440" w:header="720" w:footer="720" w:gutter="0"/>
          <w:cols w:space="720"/>
          <w:docGrid w:linePitch="360"/>
        </w:sectPr>
      </w:pPr>
    </w:p>
    <w:p w:rsidR="00E34B48" w:rsidRDefault="007405D5">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E34B48" w:rsidRDefault="007405D5">
      <w:pPr>
        <w:rPr>
          <w:b/>
          <w:sz w:val="24"/>
          <w:szCs w:val="24"/>
        </w:rPr>
      </w:pPr>
      <w:r>
        <w:rPr>
          <w:b/>
          <w:sz w:val="24"/>
          <w:szCs w:val="24"/>
        </w:rPr>
        <w:t>1.</w:t>
      </w:r>
      <w:r>
        <w:rPr>
          <w:b/>
          <w:sz w:val="24"/>
          <w:szCs w:val="24"/>
        </w:rPr>
        <w:tab/>
        <w:t>Introduction</w:t>
      </w:r>
    </w:p>
    <w:p w:rsidR="00E34B48" w:rsidRDefault="007405D5">
      <w:pPr>
        <w:spacing w:beforeAutospacing="1" w:afterAutospacing="1"/>
        <w:rPr>
          <w:rFonts w:cs="Arial"/>
        </w:rPr>
      </w:pPr>
      <w:r>
        <w:rPr>
          <w:rFonts w:cs="Arial"/>
        </w:rPr>
        <w:t>The process for the preparation of this Consolidated Plan included consultation with the following individuals and organizations:</w:t>
      </w:r>
    </w:p>
    <w:p w:rsidR="00E34B48" w:rsidRDefault="007405D5">
      <w:pPr>
        <w:numPr>
          <w:ilvl w:val="0"/>
          <w:numId w:val="3"/>
        </w:numPr>
        <w:spacing w:beforeAutospacing="1" w:afterAutospacing="1"/>
        <w:rPr>
          <w:rFonts w:cs="Arial"/>
        </w:rPr>
      </w:pPr>
      <w:r>
        <w:rPr>
          <w:rFonts w:cs="Arial"/>
        </w:rPr>
        <w:t>Hamden Community Services</w:t>
      </w:r>
    </w:p>
    <w:p w:rsidR="00E34B48" w:rsidRDefault="007405D5">
      <w:pPr>
        <w:numPr>
          <w:ilvl w:val="0"/>
          <w:numId w:val="3"/>
        </w:numPr>
        <w:spacing w:beforeAutospacing="1" w:afterAutospacing="1"/>
        <w:rPr>
          <w:rFonts w:cs="Arial"/>
        </w:rPr>
      </w:pPr>
      <w:r>
        <w:rPr>
          <w:rFonts w:cs="Arial"/>
        </w:rPr>
        <w:t>Hamden Youth Services</w:t>
      </w:r>
    </w:p>
    <w:p w:rsidR="00E34B48" w:rsidRDefault="007405D5">
      <w:pPr>
        <w:numPr>
          <w:ilvl w:val="0"/>
          <w:numId w:val="3"/>
        </w:numPr>
        <w:spacing w:beforeAutospacing="1" w:afterAutospacing="1"/>
        <w:rPr>
          <w:rFonts w:cs="Arial"/>
        </w:rPr>
      </w:pPr>
      <w:r>
        <w:rPr>
          <w:rFonts w:cs="Arial"/>
        </w:rPr>
        <w:t>Hamden Economic Development</w:t>
      </w:r>
    </w:p>
    <w:p w:rsidR="00E34B48" w:rsidRDefault="007405D5">
      <w:pPr>
        <w:numPr>
          <w:ilvl w:val="0"/>
          <w:numId w:val="3"/>
        </w:numPr>
        <w:spacing w:beforeAutospacing="1" w:afterAutospacing="1"/>
        <w:rPr>
          <w:rFonts w:cs="Arial"/>
        </w:rPr>
      </w:pPr>
      <w:r>
        <w:rPr>
          <w:rFonts w:cs="Arial"/>
        </w:rPr>
        <w:t>Hamden Planning and Zoning</w:t>
      </w:r>
    </w:p>
    <w:p w:rsidR="00E34B48" w:rsidRDefault="007405D5">
      <w:pPr>
        <w:numPr>
          <w:ilvl w:val="0"/>
          <w:numId w:val="3"/>
        </w:numPr>
        <w:spacing w:beforeAutospacing="1" w:afterAutospacing="1"/>
        <w:rPr>
          <w:rFonts w:cs="Arial"/>
        </w:rPr>
      </w:pPr>
      <w:r>
        <w:rPr>
          <w:rFonts w:cs="Arial"/>
        </w:rPr>
        <w:t>Hamden Community Emergency Response Team</w:t>
      </w:r>
    </w:p>
    <w:p w:rsidR="00E34B48" w:rsidRDefault="007405D5">
      <w:pPr>
        <w:numPr>
          <w:ilvl w:val="0"/>
          <w:numId w:val="3"/>
        </w:numPr>
        <w:spacing w:beforeAutospacing="1" w:afterAutospacing="1"/>
        <w:rPr>
          <w:rFonts w:cs="Arial"/>
        </w:rPr>
      </w:pPr>
      <w:r>
        <w:rPr>
          <w:rFonts w:cs="Arial"/>
        </w:rPr>
        <w:t>Hamden Community Development Advisory Commission</w:t>
      </w:r>
    </w:p>
    <w:p w:rsidR="00E34B48" w:rsidRDefault="007405D5">
      <w:pPr>
        <w:numPr>
          <w:ilvl w:val="0"/>
          <w:numId w:val="3"/>
        </w:numPr>
        <w:spacing w:beforeAutospacing="1" w:afterAutospacing="1"/>
        <w:rPr>
          <w:rFonts w:cs="Arial"/>
        </w:rPr>
      </w:pPr>
      <w:r>
        <w:rPr>
          <w:rFonts w:cs="Arial"/>
        </w:rPr>
        <w:t>Hamden Fire Department</w:t>
      </w:r>
    </w:p>
    <w:p w:rsidR="004C0288" w:rsidRPr="004C0288" w:rsidRDefault="007405D5" w:rsidP="004C0288">
      <w:pPr>
        <w:numPr>
          <w:ilvl w:val="0"/>
          <w:numId w:val="3"/>
        </w:numPr>
        <w:spacing w:beforeAutospacing="1" w:afterAutospacing="1"/>
        <w:rPr>
          <w:rFonts w:cs="Arial"/>
        </w:rPr>
      </w:pPr>
      <w:r>
        <w:rPr>
          <w:rFonts w:cs="Arial"/>
        </w:rPr>
        <w:t>Hamden Housing Authority</w:t>
      </w:r>
    </w:p>
    <w:p w:rsidR="00E34B48" w:rsidRDefault="007405D5">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rsidR="00E34B48" w:rsidRDefault="007405D5">
      <w:pPr>
        <w:spacing w:beforeAutospacing="1" w:afterAutospacing="1"/>
        <w:rPr>
          <w:rFonts w:cs="Arial"/>
        </w:rPr>
      </w:pPr>
      <w:r>
        <w:rPr>
          <w:rFonts w:cs="Arial"/>
        </w:rPr>
        <w:t>Through collaborative efforts with the groups listed above, the Town has developed a coordinated approach to addressing its housing and community development needs. The Town plans to continue working with its Community Development Advisory Commission, neighborhood groups, housing and service providers, citizens at large, and the appropriate Town officials to continue an expanded process for community outreach, citizen involvement, and strategy development.</w:t>
      </w:r>
    </w:p>
    <w:p w:rsidR="00E34B48" w:rsidRDefault="007405D5">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E34B48" w:rsidRDefault="007405D5">
      <w:pPr>
        <w:spacing w:beforeAutospacing="1" w:afterAutospacing="1"/>
        <w:rPr>
          <w:rFonts w:cs="Arial"/>
        </w:rPr>
      </w:pPr>
      <w:r>
        <w:rPr>
          <w:rFonts w:cs="Arial"/>
        </w:rPr>
        <w:t xml:space="preserve">Over the Strategy Period, the Town plans to continue to be in direct contact with the Greater New Haven Coordinated Access Network (CAN), Columbus House, New Reach, Cornell Scott Hill Health Center Homeless Healthcare Team, </w:t>
      </w:r>
      <w:proofErr w:type="gramStart"/>
      <w:r>
        <w:rPr>
          <w:rFonts w:cs="Arial"/>
        </w:rPr>
        <w:t>the</w:t>
      </w:r>
      <w:proofErr w:type="gramEnd"/>
      <w:r>
        <w:rPr>
          <w:rFonts w:cs="Arial"/>
        </w:rPr>
        <w:t xml:space="preserve"> CT Coalition to End Homelessness, Yale Behavioral Health Services of Hamden, and Homeless Coordinator for the City of New Haven. Involvement with these groups allows for a better understanding of the needs of the region and the various programs and projects with which they are addressed.</w:t>
      </w:r>
    </w:p>
    <w:p w:rsidR="00E34B48" w:rsidRDefault="007405D5">
      <w:pPr>
        <w:rPr>
          <w:b/>
          <w:sz w:val="24"/>
          <w:szCs w:val="24"/>
        </w:rPr>
      </w:pPr>
      <w:r>
        <w:rPr>
          <w:b/>
          <w:sz w:val="24"/>
          <w:szCs w:val="24"/>
        </w:rPr>
        <w:t xml:space="preserve">Describe consultation with the Continuum(s) of Care that serves the jurisdiction's area in determining how to allocate ESG funds, develop performance standards for and evaluate </w:t>
      </w:r>
      <w:r>
        <w:rPr>
          <w:b/>
          <w:sz w:val="24"/>
          <w:szCs w:val="24"/>
        </w:rPr>
        <w:lastRenderedPageBreak/>
        <w:t>outcomes of projects and activities assisted by ESG funds, and develop funding, policies and procedures for the operation and administration of HMIS</w:t>
      </w:r>
    </w:p>
    <w:p w:rsidR="00E34B48" w:rsidRDefault="007405D5">
      <w:pPr>
        <w:spacing w:beforeAutospacing="1" w:afterAutospacing="1"/>
        <w:rPr>
          <w:rFonts w:cs="Arial"/>
        </w:rPr>
      </w:pPr>
      <w:r>
        <w:rPr>
          <w:rFonts w:cs="Arial"/>
        </w:rPr>
        <w:t>The Town of Hamden does not have a homeless shelter at the present time, and Hamden does not receive ESG funds.</w:t>
      </w:r>
    </w:p>
    <w:p w:rsidR="00E34B48" w:rsidRDefault="007405D5">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E34B48" w:rsidRDefault="00E34B48">
      <w:pPr>
        <w:keepNext/>
        <w:widowControl w:val="0"/>
        <w:spacing w:after="0" w:line="240" w:lineRule="auto"/>
        <w:rPr>
          <w:b/>
          <w:bCs/>
        </w:rPr>
        <w:sectPr w:rsidR="00E34B48">
          <w:pgSz w:w="12240" w:h="15840"/>
          <w:pgMar w:top="1440" w:right="1440" w:bottom="1440" w:left="1440" w:header="720" w:footer="720" w:gutter="0"/>
          <w:cols w:space="720"/>
          <w:docGrid w:linePitch="360"/>
        </w:sectPr>
      </w:pPr>
    </w:p>
    <w:p w:rsidR="00E34B48" w:rsidRDefault="007405D5">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6"/>
        <w:gridCol w:w="7600"/>
      </w:tblGrid>
      <w:tr w:rsidR="00E34B48">
        <w:trPr>
          <w:cantSplit/>
        </w:trPr>
        <w:tc>
          <w:tcPr>
            <w:tcW w:w="0" w:type="auto"/>
            <w:vMerge w:val="restart"/>
          </w:tcPr>
          <w:p w:rsidR="00E34B48" w:rsidRDefault="007405D5">
            <w:pPr>
              <w:keepNext/>
              <w:spacing w:before="100" w:after="0"/>
            </w:pPr>
            <w:r>
              <w:rPr>
                <w:color w:val="000000"/>
              </w:rPr>
              <w:t>1</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Hamden Community Development Department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Other government - Local</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Housing Need Assessment</w:t>
            </w:r>
            <w:r>
              <w:rPr>
                <w:color w:val="000000"/>
              </w:rPr>
              <w:br/>
              <w:t>Market Analysis</w:t>
            </w:r>
            <w:r>
              <w:rPr>
                <w:color w:val="000000"/>
              </w:rPr>
              <w:br/>
              <w:t>Economic Development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The Office of Community Development is the lead organization for the administration, implementation, and oversight of the CDBG programs.</w:t>
            </w:r>
          </w:p>
        </w:tc>
      </w:tr>
      <w:tr w:rsidR="00E34B48">
        <w:trPr>
          <w:cantSplit/>
        </w:trPr>
        <w:tc>
          <w:tcPr>
            <w:tcW w:w="0" w:type="auto"/>
            <w:vMerge w:val="restart"/>
          </w:tcPr>
          <w:p w:rsidR="00E34B48" w:rsidRDefault="007405D5">
            <w:pPr>
              <w:keepNext/>
              <w:spacing w:before="100" w:after="0"/>
            </w:pPr>
            <w:r>
              <w:rPr>
                <w:color w:val="000000"/>
              </w:rPr>
              <w:t>2</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Connecticut Coalition to End Homelessness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Services-homeless</w:t>
            </w:r>
            <w:r>
              <w:rPr>
                <w:color w:val="000000"/>
              </w:rPr>
              <w:br/>
              <w:t>Neighborhood Organization</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Homeless Needs - Chronically homeless</w:t>
            </w:r>
            <w:r>
              <w:rPr>
                <w:color w:val="000000"/>
              </w:rPr>
              <w:br/>
            </w:r>
            <w:proofErr w:type="spellStart"/>
            <w:r>
              <w:rPr>
                <w:color w:val="000000"/>
              </w:rPr>
              <w:t>Homeless</w:t>
            </w:r>
            <w:proofErr w:type="spellEnd"/>
            <w:r>
              <w:rPr>
                <w:color w:val="000000"/>
              </w:rPr>
              <w:t xml:space="preserve"> Needs - Families with children</w:t>
            </w:r>
            <w:r>
              <w:rPr>
                <w:color w:val="000000"/>
              </w:rPr>
              <w:br/>
              <w:t>Homelessness Needs - Veterans</w:t>
            </w:r>
            <w:r>
              <w:rPr>
                <w:color w:val="000000"/>
              </w:rPr>
              <w:br/>
              <w:t>Homelessness Needs - Unaccompanied youth</w:t>
            </w:r>
            <w:r>
              <w:rPr>
                <w:color w:val="000000"/>
              </w:rPr>
              <w:br/>
              <w:t>Homelessness Strategy</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The Connecticut Coalition to End Homelessness creates change through leadership, advocacy, and capacity building in order to prevent and end homelessness.</w:t>
            </w:r>
          </w:p>
        </w:tc>
      </w:tr>
      <w:tr w:rsidR="00E34B48">
        <w:trPr>
          <w:cantSplit/>
        </w:trPr>
        <w:tc>
          <w:tcPr>
            <w:tcW w:w="0" w:type="auto"/>
            <w:vMerge w:val="restart"/>
          </w:tcPr>
          <w:p w:rsidR="00E34B48" w:rsidRDefault="007405D5">
            <w:pPr>
              <w:keepNext/>
              <w:spacing w:before="100" w:after="0"/>
            </w:pPr>
            <w:r>
              <w:rPr>
                <w:color w:val="000000"/>
              </w:rPr>
              <w:t>3</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HAMDEN HOUSING AUTHORITY</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Housing</w:t>
            </w:r>
            <w:r>
              <w:rPr>
                <w:color w:val="000000"/>
              </w:rPr>
              <w:br/>
              <w:t>PHA</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Housing Need Assessment</w:t>
            </w:r>
            <w:r>
              <w:rPr>
                <w:color w:val="000000"/>
              </w:rPr>
              <w:br/>
              <w:t>Public Housing Needs</w:t>
            </w:r>
            <w:r>
              <w:rPr>
                <w:color w:val="000000"/>
              </w:rPr>
              <w:br/>
              <w:t>Anti-poverty Strategy</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The Hamden Housing Authority is the primary agency addressing the housing issues of the lowest-income residents within town with housing voucher programs.</w:t>
            </w:r>
          </w:p>
        </w:tc>
      </w:tr>
      <w:tr w:rsidR="00E34B48">
        <w:trPr>
          <w:cantSplit/>
        </w:trPr>
        <w:tc>
          <w:tcPr>
            <w:tcW w:w="0" w:type="auto"/>
            <w:vMerge w:val="restart"/>
          </w:tcPr>
          <w:p w:rsidR="00E34B48" w:rsidRDefault="007405D5">
            <w:pPr>
              <w:keepNext/>
              <w:spacing w:before="100" w:after="0"/>
            </w:pPr>
            <w:r>
              <w:rPr>
                <w:color w:val="000000"/>
              </w:rPr>
              <w:t>4</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Hamden Youth Center</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Services-Children</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Non-Homeless Special Needs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The Hamden Youth Center is an afterschool program for students with high need run by the Community Liaison Unit of the Hamden Police Department. They often serve teens experiencing or at risk of experiencing homelessness.</w:t>
            </w:r>
          </w:p>
        </w:tc>
      </w:tr>
      <w:tr w:rsidR="00E34B48">
        <w:trPr>
          <w:cantSplit/>
        </w:trPr>
        <w:tc>
          <w:tcPr>
            <w:tcW w:w="0" w:type="auto"/>
            <w:vMerge w:val="restart"/>
          </w:tcPr>
          <w:p w:rsidR="00E34B48" w:rsidRDefault="007405D5">
            <w:pPr>
              <w:keepNext/>
              <w:spacing w:before="100" w:after="0"/>
            </w:pPr>
            <w:r>
              <w:rPr>
                <w:color w:val="000000"/>
              </w:rPr>
              <w:t>5</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HAMDEN COMMUNITY SERVICES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Services-Health</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Housing Need Assessment</w:t>
            </w:r>
            <w:r>
              <w:rPr>
                <w:color w:val="000000"/>
              </w:rPr>
              <w:br/>
              <w:t>Anti-poverty Strategy</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Community Services provides educational, recreational, and social services through coordinated or direct services.</w:t>
            </w:r>
          </w:p>
        </w:tc>
      </w:tr>
      <w:tr w:rsidR="00E34B48">
        <w:trPr>
          <w:cantSplit/>
        </w:trPr>
        <w:tc>
          <w:tcPr>
            <w:tcW w:w="0" w:type="auto"/>
            <w:vMerge w:val="restart"/>
          </w:tcPr>
          <w:p w:rsidR="00E34B48" w:rsidRDefault="007405D5">
            <w:pPr>
              <w:keepNext/>
              <w:spacing w:before="100" w:after="0"/>
            </w:pPr>
            <w:r>
              <w:rPr>
                <w:color w:val="000000"/>
              </w:rPr>
              <w:t>6</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proofErr w:type="spellStart"/>
            <w:r>
              <w:rPr>
                <w:color w:val="000000"/>
              </w:rPr>
              <w:t>Quinnipiack</w:t>
            </w:r>
            <w:proofErr w:type="spellEnd"/>
            <w:r>
              <w:rPr>
                <w:color w:val="000000"/>
              </w:rPr>
              <w:t xml:space="preserve"> Valley Health District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Services-Health</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Non-Homeless Special Needs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The Regional Health District responds to code violations and other health-related housing concerns.</w:t>
            </w:r>
          </w:p>
        </w:tc>
      </w:tr>
      <w:tr w:rsidR="00E34B48">
        <w:trPr>
          <w:cantSplit/>
        </w:trPr>
        <w:tc>
          <w:tcPr>
            <w:tcW w:w="0" w:type="auto"/>
            <w:vMerge w:val="restart"/>
          </w:tcPr>
          <w:p w:rsidR="00E34B48" w:rsidRDefault="007405D5">
            <w:pPr>
              <w:keepNext/>
              <w:spacing w:before="100" w:after="0"/>
            </w:pPr>
            <w:r>
              <w:rPr>
                <w:color w:val="000000"/>
              </w:rPr>
              <w:lastRenderedPageBreak/>
              <w:t>7</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HAMDEN ELDERLY SERVICES OFFICE</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Services-Elderly Persons</w:t>
            </w:r>
            <w:r>
              <w:rPr>
                <w:color w:val="000000"/>
              </w:rPr>
              <w:br/>
              <w:t>Services-Persons with Disabilities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Non-Homeless Special Needs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The Elderly Services Coordinator carries out programming to directly support the elderly population of the Town of Hamden.</w:t>
            </w:r>
          </w:p>
        </w:tc>
      </w:tr>
      <w:tr w:rsidR="00E34B48">
        <w:trPr>
          <w:cantSplit/>
        </w:trPr>
        <w:tc>
          <w:tcPr>
            <w:tcW w:w="0" w:type="auto"/>
            <w:vMerge w:val="restart"/>
          </w:tcPr>
          <w:p w:rsidR="00E34B48" w:rsidRDefault="007405D5">
            <w:pPr>
              <w:keepNext/>
              <w:spacing w:before="100" w:after="0"/>
            </w:pPr>
            <w:r>
              <w:rPr>
                <w:color w:val="000000"/>
              </w:rPr>
              <w:t>8</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Community Development Citizen's Advisory Commission</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Business Leaders</w:t>
            </w:r>
            <w:r>
              <w:rPr>
                <w:color w:val="000000"/>
              </w:rPr>
              <w:br/>
              <w:t>Civic Leaders</w:t>
            </w:r>
            <w:r>
              <w:rPr>
                <w:color w:val="000000"/>
              </w:rPr>
              <w:br/>
              <w:t>Business and Civic Leaders</w:t>
            </w:r>
            <w:r>
              <w:rPr>
                <w:color w:val="000000"/>
              </w:rPr>
              <w:br/>
              <w:t>Citizens Advisory and Review Commission</w:t>
            </w:r>
            <w:r>
              <w:rPr>
                <w:color w:val="000000"/>
              </w:rPr>
              <w:br/>
              <w:t>Neighborhood Organization</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Housing Need Assessment</w:t>
            </w:r>
            <w:r>
              <w:rPr>
                <w:color w:val="000000"/>
              </w:rPr>
              <w:br/>
              <w:t>Market Analysis</w:t>
            </w:r>
            <w:r>
              <w:rPr>
                <w:color w:val="000000"/>
              </w:rPr>
              <w:br/>
              <w:t>Application review and planning</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 xml:space="preserve">The Community Development Advisory Commission participates in the preparation of the draft Consolidated Plan and Annual Action Plan; represents the community in evaluating programs and activities being considered for funding; and reviews applications from </w:t>
            </w:r>
            <w:proofErr w:type="spellStart"/>
            <w:r>
              <w:rPr>
                <w:color w:val="000000"/>
              </w:rPr>
              <w:t>subrecipient</w:t>
            </w:r>
            <w:proofErr w:type="spellEnd"/>
            <w:r>
              <w:rPr>
                <w:color w:val="000000"/>
              </w:rPr>
              <w:t xml:space="preserve"> agencies along with staff from the Community Development Office. Recommendations are then presented to Town administration for review and formal approval.</w:t>
            </w:r>
          </w:p>
        </w:tc>
      </w:tr>
      <w:tr w:rsidR="00E34B48">
        <w:trPr>
          <w:cantSplit/>
        </w:trPr>
        <w:tc>
          <w:tcPr>
            <w:tcW w:w="0" w:type="auto"/>
            <w:vMerge w:val="restart"/>
          </w:tcPr>
          <w:p w:rsidR="00E34B48" w:rsidRDefault="007405D5">
            <w:pPr>
              <w:keepNext/>
              <w:spacing w:before="100" w:after="0"/>
            </w:pPr>
            <w:r>
              <w:rPr>
                <w:color w:val="000000"/>
              </w:rPr>
              <w:t>9</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HAMDEN YOUTH SERVICES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Services-Children</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Non-Homeless Special Needs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Hamden Youth Services oversees the Juvenile Review Board Program, and administers the Summer Youth Employment program. By being involved in these high-risk groups they are able to provide meaningful accounts of community needs in the youth/family sector. The Youth Services Coordinator carries out programming to directly support youth in the Town of Hamden.</w:t>
            </w:r>
          </w:p>
        </w:tc>
      </w:tr>
      <w:tr w:rsidR="00E34B48">
        <w:trPr>
          <w:cantSplit/>
        </w:trPr>
        <w:tc>
          <w:tcPr>
            <w:tcW w:w="0" w:type="auto"/>
            <w:vMerge w:val="restart"/>
          </w:tcPr>
          <w:p w:rsidR="00E34B48" w:rsidRDefault="007405D5">
            <w:pPr>
              <w:keepNext/>
              <w:spacing w:before="100" w:after="0"/>
            </w:pPr>
            <w:r>
              <w:rPr>
                <w:color w:val="000000"/>
              </w:rPr>
              <w:t>10</w:t>
            </w:r>
          </w:p>
        </w:tc>
        <w:tc>
          <w:tcPr>
            <w:tcW w:w="0" w:type="auto"/>
          </w:tcPr>
          <w:p w:rsidR="00E34B48" w:rsidRDefault="007405D5">
            <w:pPr>
              <w:keepNext/>
              <w:spacing w:before="100" w:after="0"/>
              <w:rPr>
                <w:b/>
              </w:rPr>
            </w:pPr>
            <w:r>
              <w:rPr>
                <w:b/>
              </w:rPr>
              <w:t>Agency/Group/Organization</w:t>
            </w:r>
          </w:p>
        </w:tc>
        <w:tc>
          <w:tcPr>
            <w:tcW w:w="0" w:type="auto"/>
          </w:tcPr>
          <w:p w:rsidR="00E34B48" w:rsidRDefault="007405D5">
            <w:pPr>
              <w:spacing w:before="100" w:after="0"/>
            </w:pPr>
            <w:r>
              <w:rPr>
                <w:color w:val="000000"/>
              </w:rPr>
              <w:t>Department of Economic Development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Agency/Group/Organization Type</w:t>
            </w:r>
          </w:p>
        </w:tc>
        <w:tc>
          <w:tcPr>
            <w:tcW w:w="0" w:type="auto"/>
          </w:tcPr>
          <w:p w:rsidR="00E34B48" w:rsidRDefault="007405D5">
            <w:pPr>
              <w:spacing w:before="100" w:after="0"/>
            </w:pPr>
            <w:r>
              <w:rPr>
                <w:color w:val="000000"/>
              </w:rPr>
              <w:t>Other government - Local</w:t>
            </w:r>
            <w:r>
              <w:rPr>
                <w:color w:val="000000"/>
              </w:rPr>
              <w:br/>
              <w:t>Grantee Department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What section of the Plan was addressed by Consultation?</w:t>
            </w:r>
          </w:p>
        </w:tc>
        <w:tc>
          <w:tcPr>
            <w:tcW w:w="0" w:type="auto"/>
          </w:tcPr>
          <w:p w:rsidR="00E34B48" w:rsidRDefault="007405D5">
            <w:pPr>
              <w:spacing w:before="100" w:after="0"/>
            </w:pPr>
            <w:r>
              <w:rPr>
                <w:color w:val="000000"/>
              </w:rPr>
              <w:t>Market Analysis</w:t>
            </w:r>
            <w:r>
              <w:rPr>
                <w:color w:val="000000"/>
              </w:rPr>
              <w:br/>
              <w:t>Economic Development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34B48" w:rsidRDefault="007405D5">
            <w:pPr>
              <w:spacing w:before="100" w:after="0"/>
            </w:pPr>
            <w:r>
              <w:rPr>
                <w:color w:val="000000"/>
              </w:rPr>
              <w:t xml:space="preserve">The Hamden Planning Department is able to speak to the </w:t>
            </w:r>
            <w:proofErr w:type="spellStart"/>
            <w:r>
              <w:rPr>
                <w:color w:val="000000"/>
              </w:rPr>
              <w:t>TownÃ¢Â¿Â¿s</w:t>
            </w:r>
            <w:proofErr w:type="spellEnd"/>
            <w:r>
              <w:rPr>
                <w:color w:val="000000"/>
              </w:rPr>
              <w:t xml:space="preserve"> ability to implement and capacity for the economic development changes proposed.</w:t>
            </w:r>
          </w:p>
        </w:tc>
      </w:tr>
    </w:tbl>
    <w:p w:rsidR="00E34B48" w:rsidRDefault="00E34B48"/>
    <w:p w:rsidR="00E34B48" w:rsidRDefault="007405D5">
      <w:pPr>
        <w:rPr>
          <w:b/>
          <w:sz w:val="24"/>
          <w:szCs w:val="24"/>
        </w:rPr>
      </w:pPr>
      <w:r>
        <w:rPr>
          <w:b/>
          <w:sz w:val="24"/>
          <w:szCs w:val="24"/>
        </w:rPr>
        <w:t>Identify any Agency Types not consulted and provide rationale for not consulting</w:t>
      </w:r>
    </w:p>
    <w:p w:rsidR="00E34B48" w:rsidRDefault="007405D5">
      <w:pPr>
        <w:spacing w:beforeAutospacing="1" w:afterAutospacing="1"/>
        <w:rPr>
          <w:rFonts w:cs="Arial"/>
        </w:rPr>
      </w:pPr>
      <w:r>
        <w:rPr>
          <w:rFonts w:cs="Arial"/>
        </w:rPr>
        <w:t>The Town has consulted the agencies necessary to develop its Consolidated Annual Action Plan in a manner that addresses its identified housing and community development needs with the resources provided. There were no specific agencies excluded from the planning process.</w:t>
      </w:r>
    </w:p>
    <w:p w:rsidR="00E34B48" w:rsidRDefault="00E34B48">
      <w:pPr>
        <w:rPr>
          <w:rFonts w:cs="Arial"/>
        </w:rPr>
      </w:pPr>
    </w:p>
    <w:p w:rsidR="00E34B48" w:rsidRDefault="007405D5">
      <w:pPr>
        <w:keepNext/>
        <w:rPr>
          <w:b/>
          <w:sz w:val="24"/>
          <w:szCs w:val="24"/>
        </w:rPr>
      </w:pPr>
      <w:r>
        <w:rPr>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918"/>
        <w:gridCol w:w="7368"/>
      </w:tblGrid>
      <w:tr w:rsidR="00E34B48">
        <w:trPr>
          <w:cantSplit/>
          <w:tblHeader/>
        </w:trPr>
        <w:tc>
          <w:tcPr>
            <w:tcW w:w="3192" w:type="dxa"/>
          </w:tcPr>
          <w:p w:rsidR="00E34B48" w:rsidRDefault="007405D5">
            <w:pPr>
              <w:keepNext/>
              <w:widowControl w:val="0"/>
              <w:spacing w:after="0" w:line="240" w:lineRule="auto"/>
              <w:jc w:val="center"/>
              <w:rPr>
                <w:b/>
                <w:bCs/>
              </w:rPr>
            </w:pPr>
            <w:r>
              <w:rPr>
                <w:b/>
                <w:bCs/>
              </w:rPr>
              <w:t>Name of Plan</w:t>
            </w:r>
          </w:p>
        </w:tc>
        <w:tc>
          <w:tcPr>
            <w:tcW w:w="3192" w:type="dxa"/>
          </w:tcPr>
          <w:p w:rsidR="00E34B48" w:rsidRDefault="007405D5">
            <w:pPr>
              <w:spacing w:after="0" w:line="240" w:lineRule="auto"/>
              <w:jc w:val="center"/>
              <w:rPr>
                <w:b/>
                <w:bCs/>
              </w:rPr>
            </w:pPr>
            <w:r>
              <w:rPr>
                <w:b/>
                <w:bCs/>
              </w:rPr>
              <w:t>Lead Organization</w:t>
            </w:r>
          </w:p>
        </w:tc>
        <w:tc>
          <w:tcPr>
            <w:tcW w:w="3192" w:type="dxa"/>
          </w:tcPr>
          <w:p w:rsidR="00E34B48" w:rsidRDefault="007405D5">
            <w:pPr>
              <w:keepNext/>
              <w:widowControl w:val="0"/>
              <w:spacing w:after="0" w:line="240" w:lineRule="auto"/>
              <w:jc w:val="center"/>
              <w:rPr>
                <w:b/>
                <w:bCs/>
              </w:rPr>
            </w:pPr>
            <w:r>
              <w:rPr>
                <w:b/>
                <w:bCs/>
              </w:rPr>
              <w:t>How do the goals of your Strategic Plan overlap with the goals of each plan?</w:t>
            </w:r>
          </w:p>
        </w:tc>
      </w:tr>
      <w:tr w:rsidR="00E34B48">
        <w:trPr>
          <w:cantSplit/>
        </w:trPr>
        <w:tc>
          <w:tcPr>
            <w:tcW w:w="0" w:type="auto"/>
            <w:vAlign w:val="center"/>
          </w:tcPr>
          <w:p w:rsidR="00E34B48" w:rsidRDefault="007405D5">
            <w:pPr>
              <w:spacing w:beforeAutospacing="1" w:afterAutospacing="1"/>
            </w:pPr>
            <w:r>
              <w:rPr>
                <w:color w:val="000000"/>
              </w:rPr>
              <w:t>Continuum of Care</w:t>
            </w:r>
          </w:p>
        </w:tc>
        <w:tc>
          <w:tcPr>
            <w:tcW w:w="0" w:type="auto"/>
            <w:vAlign w:val="center"/>
          </w:tcPr>
          <w:p w:rsidR="00E34B48" w:rsidRDefault="007405D5">
            <w:pPr>
              <w:spacing w:beforeAutospacing="1" w:afterAutospacing="1"/>
            </w:pPr>
            <w:r>
              <w:rPr>
                <w:color w:val="000000"/>
              </w:rPr>
              <w:t xml:space="preserve"> </w:t>
            </w:r>
          </w:p>
        </w:tc>
        <w:tc>
          <w:tcPr>
            <w:tcW w:w="0" w:type="auto"/>
            <w:vAlign w:val="center"/>
          </w:tcPr>
          <w:p w:rsidR="00E34B48" w:rsidRDefault="007405D5">
            <w:pPr>
              <w:spacing w:beforeAutospacing="1" w:afterAutospacing="1"/>
            </w:pPr>
            <w:r>
              <w:rPr>
                <w:color w:val="000000"/>
              </w:rPr>
              <w:t>The goals of the Annual Action Plan overlap with the service delivery goals of the Continuum</w:t>
            </w:r>
          </w:p>
        </w:tc>
      </w:tr>
    </w:tbl>
    <w:p w:rsidR="00E34B48" w:rsidRDefault="007405D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rsidR="00E34B48" w:rsidRDefault="00E34B48"/>
    <w:p w:rsidR="00E34B48" w:rsidRDefault="007405D5">
      <w:pPr>
        <w:rPr>
          <w:b/>
          <w:sz w:val="24"/>
          <w:szCs w:val="24"/>
        </w:rPr>
      </w:pPr>
      <w:r>
        <w:rPr>
          <w:b/>
          <w:sz w:val="24"/>
          <w:szCs w:val="24"/>
        </w:rPr>
        <w:t>Narrative (optional)</w:t>
      </w:r>
    </w:p>
    <w:p w:rsidR="00E34B48" w:rsidRDefault="007405D5">
      <w:pPr>
        <w:spacing w:beforeAutospacing="1" w:afterAutospacing="1"/>
        <w:rPr>
          <w:rFonts w:cs="Arial"/>
        </w:rPr>
      </w:pPr>
      <w:r>
        <w:rPr>
          <w:rFonts w:cs="Arial"/>
        </w:rPr>
        <w:t>Through its participation on the South Central Regional Council of Governments (SCRCOG), the Town of Hamden is working with other jurisdictions to address the issues of housing, homelessness, and social services.</w:t>
      </w:r>
      <w:r w:rsidR="004C0288">
        <w:rPr>
          <w:rFonts w:cs="Arial"/>
        </w:rPr>
        <w:t xml:space="preserve"> The town’s Affordable Housing Plan was developed with input from the Community Development Department, and the first public meeting was overseen by the Director at the time. The department also served as the lead Town agency in promoting the related survey to town residents.</w:t>
      </w:r>
      <w:r>
        <w:rPr>
          <w:rFonts w:cs="Arial"/>
        </w:rPr>
        <w:t xml:space="preserve"> The Town has also incorporated the service delivery goals, to the extent feasible, with the local Continuum of Care network of providers. </w:t>
      </w:r>
    </w:p>
    <w:p w:rsidR="00E34B48" w:rsidRDefault="00E34B48">
      <w:pPr>
        <w:rPr>
          <w:rFonts w:cs="Arial"/>
        </w:rPr>
        <w:sectPr w:rsidR="00E34B48">
          <w:pgSz w:w="15840" w:h="12240" w:orient="landscape"/>
          <w:pgMar w:top="1440" w:right="1440" w:bottom="1440" w:left="1440" w:header="720" w:footer="720" w:gutter="0"/>
          <w:cols w:space="720"/>
          <w:docGrid w:linePitch="360"/>
        </w:sectPr>
      </w:pPr>
    </w:p>
    <w:p w:rsidR="00E34B48" w:rsidRDefault="007405D5">
      <w:pPr>
        <w:pStyle w:val="Heading2"/>
        <w:keepNext w:val="0"/>
        <w:pageBreakBefore/>
        <w:widowControl w:val="0"/>
        <w:rPr>
          <w:rFonts w:ascii="Calibri" w:hAnsi="Calibri"/>
          <w:i w:val="0"/>
        </w:rPr>
      </w:pPr>
      <w:r>
        <w:rPr>
          <w:rFonts w:ascii="Calibri" w:hAnsi="Calibri"/>
          <w:i w:val="0"/>
        </w:rPr>
        <w:lastRenderedPageBreak/>
        <w:t>AP-12 Participation – 91.105, 91.200(c)</w:t>
      </w:r>
    </w:p>
    <w:p w:rsidR="00E34B48" w:rsidRDefault="007405D5">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E34B48" w:rsidRDefault="007405D5">
      <w:pPr>
        <w:spacing w:after="0" w:line="240" w:lineRule="auto"/>
        <w:rPr>
          <w:b/>
          <w:sz w:val="24"/>
          <w:szCs w:val="24"/>
        </w:rPr>
      </w:pPr>
      <w:r>
        <w:rPr>
          <w:b/>
          <w:sz w:val="24"/>
          <w:szCs w:val="24"/>
        </w:rPr>
        <w:t>Summarize citizen participation process and how it impacted goal-setting</w:t>
      </w:r>
    </w:p>
    <w:p w:rsidR="00E34B48" w:rsidRDefault="00E34B48">
      <w:pPr>
        <w:spacing w:after="0" w:line="240" w:lineRule="auto"/>
        <w:rPr>
          <w:b/>
          <w:sz w:val="24"/>
          <w:szCs w:val="24"/>
        </w:rPr>
      </w:pPr>
    </w:p>
    <w:p w:rsidR="004C0288" w:rsidRDefault="007405D5">
      <w:pPr>
        <w:spacing w:beforeAutospacing="1" w:afterAutospacing="1"/>
        <w:rPr>
          <w:rFonts w:cs="Arial"/>
        </w:rPr>
      </w:pPr>
      <w:r>
        <w:rPr>
          <w:rFonts w:cs="Arial"/>
        </w:rPr>
        <w:t>The Office of Community Development (OCD) follows an approved Citizen Participation Plan, as prescribed by HUD, to encourage citizen input and participation in the CDBG program. As part of the development of its Five Year Plan and Strategy, the OCD gathered public comment by distributing a survey throughout the community and to relevant agencies. This survey gave the public the opportunity to rank their needs for various public services.</w:t>
      </w:r>
    </w:p>
    <w:p w:rsidR="004C0288" w:rsidRDefault="007405D5">
      <w:pPr>
        <w:spacing w:beforeAutospacing="1" w:afterAutospacing="1"/>
        <w:rPr>
          <w:rFonts w:cs="Arial"/>
        </w:rPr>
      </w:pPr>
      <w:r>
        <w:rPr>
          <w:rFonts w:cs="Arial"/>
        </w:rPr>
        <w:br/>
        <w:t>Information regarding the Consolidated Plan, Annual Plans, Performance and services offered by the OCD is made available on the Town’s Community Development Web Site. Draft documents are advertised in the New Haven Register and posted on the website for public review and comment. The Town also utilizes a Community Development Citizen’s Advisory Commission to accept and review applications for funding, hold hearings, and provide guidance on the distribution of public service agency funding prior to Common Council review and approval.</w:t>
      </w:r>
      <w:r>
        <w:rPr>
          <w:rFonts w:cs="Arial"/>
        </w:rPr>
        <w:br/>
        <w:t>Comments gathered from public hearings and the citizen participation process are reviewed and taken into consideration prior to submitting the Consolidated Plan and its Annual Action Plans to HUD.</w:t>
      </w:r>
      <w:r w:rsidR="004C0288">
        <w:rPr>
          <w:rFonts w:cs="Arial"/>
        </w:rPr>
        <w:t xml:space="preserve"> </w:t>
      </w:r>
    </w:p>
    <w:p w:rsidR="004C0288" w:rsidRPr="00F0456D" w:rsidRDefault="004C0288">
      <w:pPr>
        <w:spacing w:beforeAutospacing="1" w:afterAutospacing="1"/>
        <w:rPr>
          <w:rFonts w:cs="Arial"/>
          <w:b/>
        </w:rPr>
      </w:pPr>
      <w:r w:rsidRPr="00F0456D">
        <w:rPr>
          <w:rFonts w:cs="Arial"/>
          <w:b/>
        </w:rPr>
        <w:t xml:space="preserve">In program year </w:t>
      </w:r>
      <w:r w:rsidR="00F0456D" w:rsidRPr="00F0456D">
        <w:rPr>
          <w:rFonts w:cs="Arial"/>
          <w:b/>
        </w:rPr>
        <w:t xml:space="preserve">48, </w:t>
      </w:r>
      <w:r w:rsidR="00F0456D">
        <w:rPr>
          <w:rFonts w:cs="Arial"/>
          <w:b/>
        </w:rPr>
        <w:t>[section about FRC and Tennant Union and new resolution]</w:t>
      </w:r>
    </w:p>
    <w:p w:rsidR="00E34B48" w:rsidRPr="00F0456D" w:rsidRDefault="00E34B48">
      <w:pPr>
        <w:rPr>
          <w:rFonts w:cs="Arial"/>
          <w:b/>
        </w:rPr>
      </w:pPr>
    </w:p>
    <w:p w:rsidR="00E34B48" w:rsidRDefault="007405D5">
      <w:pPr>
        <w:keepNext/>
        <w:rPr>
          <w:b/>
          <w:sz w:val="24"/>
          <w:szCs w:val="24"/>
        </w:rPr>
      </w:pPr>
      <w:r>
        <w:rPr>
          <w:b/>
          <w:sz w:val="24"/>
          <w:szCs w:val="24"/>
        </w:rPr>
        <w:lastRenderedPageBreak/>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32"/>
        <w:gridCol w:w="1908"/>
        <w:gridCol w:w="1956"/>
        <w:gridCol w:w="2192"/>
        <w:gridCol w:w="2020"/>
        <w:gridCol w:w="2350"/>
        <w:gridCol w:w="1532"/>
      </w:tblGrid>
      <w:tr w:rsidR="00E34B48">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bCs/>
              </w:rPr>
            </w:pPr>
            <w:r>
              <w:rPr>
                <w:b/>
                <w:bCs/>
              </w:rPr>
              <w:t>Summary of </w:t>
            </w:r>
          </w:p>
          <w:p w:rsidR="00E34B48" w:rsidRDefault="007405D5">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bCs/>
              </w:rPr>
            </w:pPr>
            <w:r>
              <w:rPr>
                <w:b/>
                <w:bCs/>
              </w:rPr>
              <w:t>Summary of </w:t>
            </w:r>
          </w:p>
          <w:p w:rsidR="00E34B48" w:rsidRDefault="007405D5">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E34B48" w:rsidRDefault="007405D5">
            <w:pPr>
              <w:keepNext/>
              <w:spacing w:after="0" w:line="240" w:lineRule="auto"/>
              <w:jc w:val="center"/>
              <w:rPr>
                <w:b/>
              </w:rPr>
            </w:pPr>
            <w:r>
              <w:rPr>
                <w:b/>
                <w:bCs/>
              </w:rPr>
              <w:t>URL (If applicable)</w:t>
            </w:r>
          </w:p>
        </w:tc>
      </w:tr>
      <w:tr w:rsidR="00E34B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 xml:space="preserve">Public Notice of a 30-day Public Comment Period and Public Hearing were published in the New Haven Register on </w:t>
            </w:r>
            <w:r w:rsidRPr="00F0456D">
              <w:rPr>
                <w:color w:val="000000"/>
                <w:highlight w:val="yellow"/>
              </w:rPr>
              <w:t>7/9/2021</w:t>
            </w:r>
            <w:r>
              <w:rPr>
                <w:color w:val="000000"/>
              </w:rPr>
              <w:t>. Please see attached documentation in the Citizen Participation Appendix.</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No Public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No Public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 xml:space="preserve"> </w:t>
            </w:r>
          </w:p>
        </w:tc>
      </w:tr>
      <w:tr w:rsidR="00E34B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rsidP="00F0456D">
            <w:pPr>
              <w:spacing w:beforeAutospacing="1" w:afterAutospacing="1"/>
            </w:pPr>
            <w:r>
              <w:rPr>
                <w:color w:val="000000"/>
              </w:rPr>
              <w:t xml:space="preserve">A Public Hearing took place during the Legislative Council Meeting on </w:t>
            </w:r>
            <w:r w:rsidRPr="00F0456D">
              <w:rPr>
                <w:color w:val="000000"/>
                <w:highlight w:val="yellow"/>
              </w:rPr>
              <w:t>7/19/2021</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E34B48">
            <w:pPr>
              <w:spacing w:beforeAutospacing="1" w:afterAutospacing="1"/>
            </w:pP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No Public Comments were not accepted.</w:t>
            </w:r>
          </w:p>
        </w:tc>
        <w:tc>
          <w:tcPr>
            <w:tcW w:w="0" w:type="auto"/>
            <w:tcBorders>
              <w:top w:val="single" w:sz="4" w:space="0" w:color="auto"/>
              <w:left w:val="single" w:sz="4" w:space="0" w:color="auto"/>
              <w:bottom w:val="single" w:sz="4" w:space="0" w:color="auto"/>
              <w:right w:val="single" w:sz="4" w:space="0" w:color="auto"/>
            </w:tcBorders>
            <w:vAlign w:val="center"/>
          </w:tcPr>
          <w:p w:rsidR="00E34B48" w:rsidRDefault="007405D5">
            <w:pPr>
              <w:spacing w:beforeAutospacing="1" w:afterAutospacing="1"/>
            </w:pPr>
            <w:r>
              <w:rPr>
                <w:color w:val="000000"/>
              </w:rPr>
              <w:t xml:space="preserve"> </w:t>
            </w:r>
          </w:p>
        </w:tc>
      </w:tr>
    </w:tbl>
    <w:p w:rsidR="00E34B48" w:rsidRDefault="007405D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p>
    <w:p w:rsidR="00E34B48" w:rsidRDefault="00E34B48">
      <w:pPr>
        <w:rPr>
          <w:rFonts w:cs="Arial"/>
        </w:rPr>
        <w:sectPr w:rsidR="00E34B48">
          <w:footerReference w:type="default" r:id="rId14"/>
          <w:pgSz w:w="15840" w:h="12240" w:orient="landscape" w:code="1"/>
          <w:pgMar w:top="1440" w:right="1440" w:bottom="1440" w:left="1440" w:header="720" w:footer="720" w:gutter="0"/>
          <w:cols w:space="720"/>
          <w:docGrid w:linePitch="360"/>
        </w:sectPr>
      </w:pPr>
    </w:p>
    <w:p w:rsidR="00E34B48" w:rsidRDefault="00E34B48">
      <w:pPr>
        <w:rPr>
          <w:rFonts w:cs="Arial"/>
        </w:rPr>
      </w:pPr>
    </w:p>
    <w:p w:rsidR="00E34B48" w:rsidRDefault="007405D5">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rsidR="00E34B48" w:rsidRDefault="007405D5">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rsidR="00E34B48" w:rsidRDefault="007405D5">
      <w:pPr>
        <w:keepNext/>
        <w:widowControl w:val="0"/>
        <w:spacing w:line="204" w:lineRule="auto"/>
        <w:rPr>
          <w:b/>
          <w:sz w:val="28"/>
          <w:szCs w:val="28"/>
        </w:rPr>
      </w:pPr>
      <w:r>
        <w:rPr>
          <w:b/>
          <w:sz w:val="24"/>
          <w:szCs w:val="24"/>
        </w:rPr>
        <w:t>Introduction</w:t>
      </w:r>
    </w:p>
    <w:p w:rsidR="00F0456D" w:rsidRDefault="007405D5">
      <w:pPr>
        <w:keepNext/>
        <w:widowControl w:val="0"/>
        <w:spacing w:beforeAutospacing="1" w:afterAutospacing="1"/>
      </w:pPr>
      <w:r>
        <w:t>Introduction</w:t>
      </w:r>
    </w:p>
    <w:p w:rsidR="004232E5" w:rsidRDefault="007405D5">
      <w:pPr>
        <w:keepNext/>
        <w:widowControl w:val="0"/>
        <w:spacing w:beforeAutospacing="1" w:afterAutospacing="1"/>
      </w:pPr>
      <w:r>
        <w:br/>
        <w:t>The Town of Hamden uses several funding sources to address the housing, community development, and neighborhood revitalization needs of low- and moderate-income residents. The primary funding source for the programs outlined in this Annual Action Plan is the Community Development Block Grant (CDBG) Program. The Town was awarded a HUD grant allocation of $</w:t>
      </w:r>
      <w:r w:rsidR="004232E5">
        <w:t>479,238</w:t>
      </w:r>
      <w:r>
        <w:t xml:space="preserve"> in C</w:t>
      </w:r>
      <w:r w:rsidR="00F0456D">
        <w:t xml:space="preserve">DBG funding for Program Year 48 </w:t>
      </w:r>
      <w:r w:rsidR="004232E5">
        <w:t>(2022-2023</w:t>
      </w:r>
      <w:r>
        <w:t>). The Town also received CDBG-CV (CDBG funds under the COVID CARES Act of 2020</w:t>
      </w:r>
      <w:r w:rsidR="004232E5">
        <w:t xml:space="preserve">). These funds continue to be distributed </w:t>
      </w:r>
      <w:r>
        <w:t xml:space="preserve">to prevent, prepare for </w:t>
      </w:r>
      <w:r w:rsidR="004232E5">
        <w:t>and</w:t>
      </w:r>
      <w:r>
        <w:t xml:space="preserve"> respond to the Coronavirus COVID-19. Plans for these CDBG-CV funds were incorporated through amendment into the 2019 Plan due to the urgency of their purpose and to ensure a faster distribution of funds.</w:t>
      </w:r>
    </w:p>
    <w:p w:rsidR="004232E5" w:rsidRPr="00F97235" w:rsidRDefault="007405D5">
      <w:pPr>
        <w:keepNext/>
        <w:widowControl w:val="0"/>
        <w:spacing w:beforeAutospacing="1" w:afterAutospacing="1"/>
        <w:rPr>
          <w:b/>
        </w:rPr>
      </w:pPr>
      <w:r w:rsidRPr="00F97235">
        <w:rPr>
          <w:b/>
        </w:rPr>
        <w:t>Community Development Block Grant (CDBG</w:t>
      </w:r>
      <w:proofErr w:type="gramStart"/>
      <w:r w:rsidRPr="00F97235">
        <w:rPr>
          <w:b/>
        </w:rPr>
        <w:t>)</w:t>
      </w:r>
      <w:proofErr w:type="gramEnd"/>
      <w:r w:rsidRPr="00F97235">
        <w:rPr>
          <w:b/>
        </w:rPr>
        <w:br/>
        <w:t>CDBG funds are the primary funding source for Hamden’s Housing and Community Development Activities. Financial resources provided by HUD will be used to address the priority needs and objectives outlined in the Town of Hamden 2020-2024 Consolidated Plan of Housing and Community Development. Funds can be used for housing rehabilitation, neighborhood revitalization, funding assistance to first-time homebuyers, public services, publ</w:t>
      </w:r>
      <w:r w:rsidR="004232E5" w:rsidRPr="00F97235">
        <w:rPr>
          <w:b/>
        </w:rPr>
        <w:t>ic infrastructure improvements</w:t>
      </w:r>
      <w:r w:rsidRPr="00F97235">
        <w:rPr>
          <w:b/>
        </w:rPr>
        <w:t>, economic development, commercial rehabilitation</w:t>
      </w:r>
      <w:r w:rsidR="004232E5" w:rsidRPr="00F97235">
        <w:rPr>
          <w:b/>
        </w:rPr>
        <w:t xml:space="preserve">, </w:t>
      </w:r>
      <w:r w:rsidRPr="00F97235">
        <w:rPr>
          <w:b/>
        </w:rPr>
        <w:t>fair rent activities, anti-blight efforts and planning/administration of the program.</w:t>
      </w:r>
      <w:r w:rsidRPr="00F97235">
        <w:rPr>
          <w:b/>
        </w:rPr>
        <w:br/>
      </w:r>
    </w:p>
    <w:p w:rsidR="00E34B48" w:rsidRPr="00F97235" w:rsidRDefault="007405D5">
      <w:pPr>
        <w:keepNext/>
        <w:widowControl w:val="0"/>
        <w:spacing w:beforeAutospacing="1" w:afterAutospacing="1"/>
        <w:rPr>
          <w:b/>
          <w:sz w:val="24"/>
          <w:szCs w:val="24"/>
        </w:rPr>
      </w:pPr>
      <w:r w:rsidRPr="00F97235">
        <w:rPr>
          <w:b/>
        </w:rPr>
        <w:t>CDBG-CV - COVID CARES Act</w:t>
      </w:r>
      <w:r w:rsidRPr="00F97235">
        <w:rPr>
          <w:b/>
        </w:rPr>
        <w:br/>
        <w:t>The Town received a supplemental allocation of CDBG-CV (CDBG funds under the COVID CARES Act of 2020. These funds were distributed to prevent, prepare for or respond to the Coronavirus COVID-19. Plans for these CDBG-CV funds were incorporated through amendment into the 2019 Plan due to the urgency of their purpose and to ensure a faster distribution of funds.</w:t>
      </w:r>
      <w:r w:rsidRPr="00F97235">
        <w:rPr>
          <w:b/>
        </w:rPr>
        <w:br/>
      </w:r>
      <w:r w:rsidRPr="00F97235">
        <w:rPr>
          <w:b/>
        </w:rPr>
        <w:lastRenderedPageBreak/>
        <w:t>Federal Emergency Management Agency</w:t>
      </w:r>
      <w:r w:rsidRPr="00F97235">
        <w:rPr>
          <w:b/>
        </w:rPr>
        <w:br/>
        <w:t>Funding from the United States Federal Emergency Management Agency (FEMA) assists both traditionally homeless individuals and individuals who are temporarily without shelter due to a crisis situation. Hamden currently receives approximately $15,000 annually in FEMA funds to address emergency situations. These funds are administered by the Community Services Department to provide food, rent, and utility bill assistance.</w:t>
      </w:r>
    </w:p>
    <w:p w:rsidR="00E34B48" w:rsidRDefault="007405D5">
      <w:pPr>
        <w:keepNext/>
        <w:widowControl w:val="0"/>
        <w:spacing w:beforeAutospacing="1" w:afterAutospacing="1"/>
        <w:rPr>
          <w:b/>
          <w:sz w:val="24"/>
          <w:szCs w:val="24"/>
        </w:rPr>
      </w:pPr>
      <w:r>
        <w:t>Other Federal Opportunities</w:t>
      </w:r>
      <w:proofErr w:type="gramStart"/>
      <w:r>
        <w:t>:</w:t>
      </w:r>
      <w:proofErr w:type="gramEnd"/>
      <w:r>
        <w:br/>
        <w:t>The Town will review opportunities provided by HUD and other Federal resources that are offered for competitive application. OCD will continue to actively pursue funding through the current economic stimulus funds. The Town will monitor the availability of additional Neighborhood Stabilization Program (NSP) funds that can be applied for on a competitive/need basis.</w:t>
      </w:r>
    </w:p>
    <w:p w:rsidR="00E34B48" w:rsidRDefault="007405D5">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021"/>
        <w:gridCol w:w="1722"/>
        <w:gridCol w:w="1136"/>
        <w:gridCol w:w="1009"/>
        <w:gridCol w:w="1150"/>
        <w:gridCol w:w="1059"/>
        <w:gridCol w:w="1159"/>
        <w:gridCol w:w="3784"/>
      </w:tblGrid>
      <w:tr w:rsidR="00E34B48">
        <w:trPr>
          <w:cantSplit/>
          <w:tblHeader/>
        </w:trPr>
        <w:tc>
          <w:tcPr>
            <w:tcW w:w="1793" w:type="dxa"/>
            <w:vMerge w:val="restart"/>
          </w:tcPr>
          <w:p w:rsidR="00E34B48" w:rsidRDefault="007405D5">
            <w:pPr>
              <w:keepNext/>
              <w:widowControl w:val="0"/>
              <w:spacing w:after="0" w:line="240" w:lineRule="auto"/>
              <w:jc w:val="center"/>
              <w:rPr>
                <w:b/>
                <w:sz w:val="24"/>
                <w:szCs w:val="24"/>
              </w:rPr>
            </w:pPr>
            <w:r>
              <w:rPr>
                <w:b/>
                <w:sz w:val="20"/>
                <w:szCs w:val="20"/>
              </w:rPr>
              <w:t>Program</w:t>
            </w:r>
          </w:p>
        </w:tc>
        <w:tc>
          <w:tcPr>
            <w:tcW w:w="820" w:type="dxa"/>
            <w:vMerge w:val="restart"/>
          </w:tcPr>
          <w:p w:rsidR="00E34B48" w:rsidRDefault="007405D5">
            <w:pPr>
              <w:keepNext/>
              <w:widowControl w:val="0"/>
              <w:spacing w:after="0" w:line="240" w:lineRule="auto"/>
              <w:jc w:val="center"/>
              <w:rPr>
                <w:b/>
                <w:sz w:val="24"/>
                <w:szCs w:val="24"/>
              </w:rPr>
            </w:pPr>
            <w:r>
              <w:rPr>
                <w:b/>
                <w:sz w:val="20"/>
                <w:szCs w:val="20"/>
              </w:rPr>
              <w:t>Source of Funds</w:t>
            </w:r>
          </w:p>
        </w:tc>
        <w:tc>
          <w:tcPr>
            <w:tcW w:w="1936" w:type="dxa"/>
            <w:vMerge w:val="restart"/>
          </w:tcPr>
          <w:p w:rsidR="00E34B48" w:rsidRDefault="007405D5">
            <w:pPr>
              <w:keepNext/>
              <w:widowControl w:val="0"/>
              <w:spacing w:after="0" w:line="240" w:lineRule="auto"/>
              <w:jc w:val="center"/>
              <w:rPr>
                <w:b/>
                <w:sz w:val="24"/>
                <w:szCs w:val="24"/>
              </w:rPr>
            </w:pPr>
            <w:r>
              <w:rPr>
                <w:b/>
                <w:sz w:val="20"/>
                <w:szCs w:val="20"/>
              </w:rPr>
              <w:t>Uses of Funds</w:t>
            </w:r>
          </w:p>
        </w:tc>
        <w:tc>
          <w:tcPr>
            <w:tcW w:w="4804" w:type="dxa"/>
            <w:gridSpan w:val="4"/>
          </w:tcPr>
          <w:p w:rsidR="00E34B48" w:rsidRDefault="007405D5">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E34B48" w:rsidRDefault="007405D5">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rsidR="00E34B48" w:rsidRDefault="007405D5">
            <w:pPr>
              <w:keepNext/>
              <w:widowControl w:val="0"/>
              <w:spacing w:after="0" w:line="240" w:lineRule="auto"/>
              <w:jc w:val="center"/>
              <w:rPr>
                <w:b/>
                <w:sz w:val="24"/>
                <w:szCs w:val="24"/>
              </w:rPr>
            </w:pPr>
            <w:r>
              <w:rPr>
                <w:b/>
                <w:sz w:val="20"/>
                <w:szCs w:val="20"/>
              </w:rPr>
              <w:t>$</w:t>
            </w:r>
          </w:p>
        </w:tc>
        <w:tc>
          <w:tcPr>
            <w:tcW w:w="2448" w:type="dxa"/>
            <w:vMerge w:val="restart"/>
          </w:tcPr>
          <w:p w:rsidR="00E34B48" w:rsidRDefault="007405D5">
            <w:pPr>
              <w:keepNext/>
              <w:widowControl w:val="0"/>
              <w:spacing w:after="0" w:line="240" w:lineRule="auto"/>
              <w:jc w:val="center"/>
              <w:rPr>
                <w:b/>
                <w:sz w:val="24"/>
                <w:szCs w:val="24"/>
              </w:rPr>
            </w:pPr>
            <w:r>
              <w:rPr>
                <w:b/>
                <w:sz w:val="20"/>
                <w:szCs w:val="20"/>
              </w:rPr>
              <w:t>Narrative Description</w:t>
            </w:r>
          </w:p>
        </w:tc>
      </w:tr>
      <w:tr w:rsidR="00E34B48">
        <w:trPr>
          <w:cantSplit/>
          <w:tblHeader/>
        </w:trPr>
        <w:tc>
          <w:tcPr>
            <w:tcW w:w="1793" w:type="dxa"/>
            <w:vMerge/>
          </w:tcPr>
          <w:p w:rsidR="00E34B48" w:rsidRDefault="00E34B48">
            <w:pPr>
              <w:keepNext/>
              <w:widowControl w:val="0"/>
              <w:spacing w:after="0" w:line="240" w:lineRule="auto"/>
              <w:jc w:val="center"/>
              <w:rPr>
                <w:b/>
                <w:sz w:val="24"/>
                <w:szCs w:val="24"/>
              </w:rPr>
            </w:pPr>
          </w:p>
        </w:tc>
        <w:tc>
          <w:tcPr>
            <w:tcW w:w="820" w:type="dxa"/>
            <w:vMerge/>
          </w:tcPr>
          <w:p w:rsidR="00E34B48" w:rsidRDefault="00E34B48">
            <w:pPr>
              <w:keepNext/>
              <w:widowControl w:val="0"/>
              <w:spacing w:after="0" w:line="240" w:lineRule="auto"/>
              <w:jc w:val="center"/>
              <w:rPr>
                <w:b/>
                <w:sz w:val="24"/>
                <w:szCs w:val="24"/>
              </w:rPr>
            </w:pPr>
          </w:p>
        </w:tc>
        <w:tc>
          <w:tcPr>
            <w:tcW w:w="1936" w:type="dxa"/>
            <w:vMerge/>
          </w:tcPr>
          <w:p w:rsidR="00E34B48" w:rsidRDefault="00E34B48">
            <w:pPr>
              <w:keepNext/>
              <w:widowControl w:val="0"/>
              <w:spacing w:after="0" w:line="240" w:lineRule="auto"/>
              <w:jc w:val="center"/>
              <w:rPr>
                <w:b/>
                <w:sz w:val="24"/>
                <w:szCs w:val="24"/>
              </w:rPr>
            </w:pPr>
          </w:p>
        </w:tc>
        <w:tc>
          <w:tcPr>
            <w:tcW w:w="1204" w:type="dxa"/>
          </w:tcPr>
          <w:p w:rsidR="00E34B48" w:rsidRDefault="007405D5">
            <w:pPr>
              <w:keepNext/>
              <w:widowControl w:val="0"/>
              <w:spacing w:after="0" w:line="240" w:lineRule="auto"/>
              <w:jc w:val="center"/>
              <w:rPr>
                <w:b/>
                <w:sz w:val="24"/>
                <w:szCs w:val="24"/>
              </w:rPr>
            </w:pPr>
            <w:r>
              <w:rPr>
                <w:b/>
                <w:sz w:val="20"/>
                <w:szCs w:val="20"/>
              </w:rPr>
              <w:t>Annual Allocation: $</w:t>
            </w:r>
          </w:p>
        </w:tc>
        <w:tc>
          <w:tcPr>
            <w:tcW w:w="1260" w:type="dxa"/>
          </w:tcPr>
          <w:p w:rsidR="00E34B48" w:rsidRDefault="007405D5">
            <w:pPr>
              <w:keepNext/>
              <w:widowControl w:val="0"/>
              <w:spacing w:after="0" w:line="240" w:lineRule="auto"/>
              <w:jc w:val="center"/>
              <w:rPr>
                <w:b/>
                <w:sz w:val="24"/>
                <w:szCs w:val="24"/>
              </w:rPr>
            </w:pPr>
            <w:r>
              <w:rPr>
                <w:b/>
                <w:sz w:val="20"/>
                <w:szCs w:val="20"/>
              </w:rPr>
              <w:t>Program Income: $</w:t>
            </w:r>
          </w:p>
        </w:tc>
        <w:tc>
          <w:tcPr>
            <w:tcW w:w="1260" w:type="dxa"/>
          </w:tcPr>
          <w:p w:rsidR="00E34B48" w:rsidRDefault="007405D5">
            <w:pPr>
              <w:keepNext/>
              <w:widowControl w:val="0"/>
              <w:spacing w:after="0" w:line="240" w:lineRule="auto"/>
              <w:jc w:val="center"/>
              <w:rPr>
                <w:b/>
                <w:sz w:val="24"/>
                <w:szCs w:val="24"/>
              </w:rPr>
            </w:pPr>
            <w:r>
              <w:rPr>
                <w:b/>
                <w:sz w:val="20"/>
                <w:szCs w:val="20"/>
              </w:rPr>
              <w:t>Prior Year Resources: $</w:t>
            </w:r>
          </w:p>
        </w:tc>
        <w:tc>
          <w:tcPr>
            <w:tcW w:w="1080" w:type="dxa"/>
          </w:tcPr>
          <w:p w:rsidR="00E34B48" w:rsidRDefault="007405D5">
            <w:pPr>
              <w:keepNext/>
              <w:widowControl w:val="0"/>
              <w:spacing w:after="0" w:line="240" w:lineRule="auto"/>
              <w:jc w:val="center"/>
              <w:rPr>
                <w:b/>
                <w:sz w:val="20"/>
                <w:szCs w:val="20"/>
              </w:rPr>
            </w:pPr>
            <w:r>
              <w:rPr>
                <w:b/>
                <w:sz w:val="20"/>
                <w:szCs w:val="20"/>
              </w:rPr>
              <w:t>Total:</w:t>
            </w:r>
          </w:p>
          <w:p w:rsidR="00E34B48" w:rsidRDefault="007405D5">
            <w:pPr>
              <w:keepNext/>
              <w:widowControl w:val="0"/>
              <w:spacing w:after="0" w:line="240" w:lineRule="auto"/>
              <w:jc w:val="center"/>
              <w:rPr>
                <w:b/>
                <w:sz w:val="24"/>
                <w:szCs w:val="24"/>
              </w:rPr>
            </w:pPr>
            <w:r>
              <w:rPr>
                <w:b/>
                <w:sz w:val="20"/>
                <w:szCs w:val="20"/>
              </w:rPr>
              <w:t>$</w:t>
            </w:r>
          </w:p>
        </w:tc>
        <w:tc>
          <w:tcPr>
            <w:tcW w:w="1260" w:type="dxa"/>
            <w:vMerge/>
          </w:tcPr>
          <w:p w:rsidR="00E34B48" w:rsidRDefault="00E34B48">
            <w:pPr>
              <w:keepNext/>
              <w:widowControl w:val="0"/>
              <w:spacing w:after="0" w:line="240" w:lineRule="auto"/>
              <w:jc w:val="center"/>
              <w:rPr>
                <w:b/>
                <w:sz w:val="24"/>
                <w:szCs w:val="24"/>
              </w:rPr>
            </w:pPr>
          </w:p>
        </w:tc>
        <w:tc>
          <w:tcPr>
            <w:tcW w:w="2448" w:type="dxa"/>
            <w:vMerge/>
          </w:tcPr>
          <w:p w:rsidR="00E34B48" w:rsidRDefault="00E34B48">
            <w:pPr>
              <w:keepNext/>
              <w:widowControl w:val="0"/>
              <w:spacing w:after="0" w:line="240" w:lineRule="auto"/>
              <w:jc w:val="center"/>
              <w:rPr>
                <w:b/>
                <w:sz w:val="24"/>
                <w:szCs w:val="24"/>
              </w:rPr>
            </w:pPr>
          </w:p>
        </w:tc>
      </w:tr>
      <w:tr w:rsidR="00E34B48">
        <w:trPr>
          <w:cantSplit/>
        </w:trPr>
        <w:tc>
          <w:tcPr>
            <w:tcW w:w="0" w:type="auto"/>
          </w:tcPr>
          <w:p w:rsidR="00E34B48" w:rsidRDefault="007405D5">
            <w:pPr>
              <w:spacing w:beforeAutospacing="1" w:afterAutospacing="1"/>
            </w:pPr>
            <w:r>
              <w:rPr>
                <w:color w:val="000000"/>
              </w:rPr>
              <w:t>CDBG</w:t>
            </w:r>
          </w:p>
        </w:tc>
        <w:tc>
          <w:tcPr>
            <w:tcW w:w="0" w:type="auto"/>
          </w:tcPr>
          <w:p w:rsidR="00E34B48" w:rsidRDefault="007405D5">
            <w:pPr>
              <w:spacing w:beforeAutospacing="1" w:afterAutospacing="1"/>
            </w:pPr>
            <w:r>
              <w:rPr>
                <w:color w:val="000000"/>
              </w:rPr>
              <w:t>public - federal</w:t>
            </w:r>
          </w:p>
        </w:tc>
        <w:tc>
          <w:tcPr>
            <w:tcW w:w="0" w:type="auto"/>
          </w:tcPr>
          <w:p w:rsidR="00E34B48" w:rsidRDefault="007405D5">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E34B48" w:rsidRDefault="004232E5">
            <w:pPr>
              <w:spacing w:beforeAutospacing="1" w:afterAutospacing="1"/>
              <w:jc w:val="right"/>
            </w:pPr>
            <w:r>
              <w:t>$479,238</w:t>
            </w:r>
          </w:p>
        </w:tc>
        <w:tc>
          <w:tcPr>
            <w:tcW w:w="0" w:type="auto"/>
            <w:vAlign w:val="bottom"/>
          </w:tcPr>
          <w:p w:rsidR="00E34B48" w:rsidRDefault="007405D5">
            <w:pPr>
              <w:spacing w:beforeAutospacing="1" w:afterAutospacing="1"/>
              <w:jc w:val="right"/>
            </w:pPr>
            <w:r>
              <w:rPr>
                <w:color w:val="000000"/>
              </w:rPr>
              <w:t>0</w:t>
            </w:r>
          </w:p>
        </w:tc>
        <w:tc>
          <w:tcPr>
            <w:tcW w:w="0" w:type="auto"/>
            <w:vAlign w:val="bottom"/>
          </w:tcPr>
          <w:p w:rsidR="00E34B48" w:rsidRDefault="00E34B48">
            <w:pPr>
              <w:spacing w:beforeAutospacing="1" w:afterAutospacing="1"/>
              <w:jc w:val="right"/>
            </w:pPr>
          </w:p>
        </w:tc>
        <w:tc>
          <w:tcPr>
            <w:tcW w:w="0" w:type="auto"/>
            <w:vAlign w:val="bottom"/>
          </w:tcPr>
          <w:p w:rsidR="00E34B48" w:rsidRDefault="004232E5">
            <w:pPr>
              <w:spacing w:beforeAutospacing="1" w:afterAutospacing="1"/>
              <w:jc w:val="right"/>
            </w:pPr>
            <w:r>
              <w:t>$479,238</w:t>
            </w:r>
          </w:p>
        </w:tc>
        <w:tc>
          <w:tcPr>
            <w:tcW w:w="0" w:type="auto"/>
            <w:vAlign w:val="bottom"/>
          </w:tcPr>
          <w:p w:rsidR="00E34B48" w:rsidRDefault="004232E5" w:rsidP="004232E5">
            <w:pPr>
              <w:spacing w:beforeAutospacing="1" w:afterAutospacing="1"/>
              <w:jc w:val="right"/>
            </w:pPr>
            <w:r>
              <w:rPr>
                <w:color w:val="000000"/>
              </w:rPr>
              <w:t>$957,000</w:t>
            </w:r>
          </w:p>
        </w:tc>
        <w:tc>
          <w:tcPr>
            <w:tcW w:w="0" w:type="auto"/>
          </w:tcPr>
          <w:p w:rsidR="00E34B48" w:rsidRDefault="007405D5" w:rsidP="00F97235">
            <w:pPr>
              <w:spacing w:beforeAutospacing="1" w:afterAutospacing="1"/>
            </w:pPr>
            <w:r>
              <w:rPr>
                <w:color w:val="000000"/>
              </w:rPr>
              <w:t>Funds available for the remainder of the Con Plan strategy Period is based upon an estimated average amount of $478,500 per year.</w:t>
            </w:r>
            <w:r w:rsidR="00F97235">
              <w:rPr>
                <w:color w:val="000000"/>
              </w:rPr>
              <w:t xml:space="preserve"> </w:t>
            </w:r>
          </w:p>
        </w:tc>
      </w:tr>
    </w:tbl>
    <w:p w:rsidR="00E34B48" w:rsidRDefault="007405D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rsidR="00E34B48" w:rsidRDefault="00E34B48">
      <w:pPr>
        <w:spacing w:after="0" w:line="240" w:lineRule="auto"/>
        <w:rPr>
          <w:b/>
          <w:sz w:val="24"/>
          <w:szCs w:val="24"/>
        </w:rPr>
      </w:pPr>
    </w:p>
    <w:p w:rsidR="00E34B48" w:rsidRDefault="007405D5">
      <w:pPr>
        <w:widowControl w:val="0"/>
        <w:rPr>
          <w:b/>
          <w:sz w:val="24"/>
          <w:szCs w:val="24"/>
        </w:rPr>
      </w:pPr>
      <w:r>
        <w:rPr>
          <w:b/>
          <w:sz w:val="24"/>
          <w:szCs w:val="24"/>
        </w:rPr>
        <w:t xml:space="preserve">Explain how federal funds will leverage those additional resources (private, state and local funds), including a description of how </w:t>
      </w:r>
      <w:r>
        <w:rPr>
          <w:b/>
          <w:sz w:val="24"/>
          <w:szCs w:val="24"/>
        </w:rPr>
        <w:lastRenderedPageBreak/>
        <w:t>matching requirements will be satisfied</w:t>
      </w:r>
    </w:p>
    <w:p w:rsidR="00E34B48" w:rsidRDefault="007405D5">
      <w:pPr>
        <w:widowControl w:val="0"/>
        <w:spacing w:beforeAutospacing="1" w:afterAutospacing="1"/>
        <w:rPr>
          <w:szCs w:val="24"/>
        </w:rPr>
      </w:pPr>
      <w:r>
        <w:rPr>
          <w:b/>
        </w:rPr>
        <w:t> </w:t>
      </w:r>
    </w:p>
    <w:p w:rsidR="00E34B48" w:rsidRDefault="00E34B48">
      <w:pPr>
        <w:keepNext/>
        <w:widowControl w:val="0"/>
        <w:rPr>
          <w:b/>
          <w:sz w:val="24"/>
          <w:szCs w:val="24"/>
        </w:rPr>
        <w:sectPr w:rsidR="00E34B48">
          <w:pgSz w:w="15840" w:h="12240" w:orient="landscape" w:code="1"/>
          <w:pgMar w:top="1440" w:right="1440" w:bottom="1440" w:left="1440" w:header="720" w:footer="720" w:gutter="0"/>
          <w:cols w:space="720"/>
          <w:docGrid w:linePitch="360"/>
        </w:sectPr>
      </w:pPr>
    </w:p>
    <w:p w:rsidR="00E34B48" w:rsidRDefault="007405D5">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E34B48" w:rsidRDefault="007405D5">
      <w:pPr>
        <w:keepNext/>
        <w:widowControl w:val="0"/>
        <w:spacing w:beforeAutospacing="1" w:afterAutospacing="1"/>
        <w:rPr>
          <w:szCs w:val="24"/>
        </w:rPr>
      </w:pPr>
      <w:r>
        <w:t>The Town has used, and continues to use, land and property to the greatest extent possible to address the needs identified in the plan. These efforts to identify and use property or land to meet housing and community development needs will be continued where feasible during the strategy period.</w:t>
      </w:r>
    </w:p>
    <w:p w:rsidR="00E34B48" w:rsidRDefault="007405D5">
      <w:pPr>
        <w:keepNext/>
        <w:widowControl w:val="0"/>
        <w:spacing w:line="204" w:lineRule="auto"/>
        <w:rPr>
          <w:b/>
          <w:sz w:val="24"/>
          <w:szCs w:val="24"/>
        </w:rPr>
      </w:pPr>
      <w:r>
        <w:rPr>
          <w:b/>
          <w:sz w:val="24"/>
          <w:szCs w:val="24"/>
        </w:rPr>
        <w:t>Discussion</w:t>
      </w:r>
    </w:p>
    <w:p w:rsidR="00E34B48" w:rsidRDefault="007405D5">
      <w:pPr>
        <w:keepNext/>
        <w:widowControl w:val="0"/>
        <w:spacing w:beforeAutospacing="1" w:afterAutospacing="1"/>
        <w:rPr>
          <w:b/>
          <w:sz w:val="24"/>
          <w:szCs w:val="24"/>
        </w:rPr>
      </w:pPr>
      <w:r>
        <w:t>See narratives above. </w:t>
      </w:r>
    </w:p>
    <w:p w:rsidR="00E34B48" w:rsidRDefault="00E34B48">
      <w:pPr>
        <w:pStyle w:val="Heading1"/>
        <w:pageBreakBefore/>
        <w:jc w:val="center"/>
        <w:rPr>
          <w:rFonts w:ascii="Calibri" w:hAnsi="Calibri"/>
          <w:color w:val="auto"/>
          <w:sz w:val="32"/>
          <w:szCs w:val="32"/>
        </w:rPr>
        <w:sectPr w:rsidR="00E34B48">
          <w:pgSz w:w="12240" w:h="15840" w:code="1"/>
          <w:pgMar w:top="1440" w:right="1440" w:bottom="1440" w:left="1440" w:header="720" w:footer="720" w:gutter="0"/>
          <w:cols w:space="720"/>
          <w:docGrid w:linePitch="360"/>
        </w:sectPr>
      </w:pPr>
    </w:p>
    <w:p w:rsidR="00E34B48" w:rsidRDefault="007405D5">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E34B48" w:rsidRDefault="00E34B48">
      <w:pPr>
        <w:rPr>
          <w:b/>
          <w:sz w:val="28"/>
          <w:szCs w:val="28"/>
        </w:rPr>
      </w:pPr>
    </w:p>
    <w:p w:rsidR="00E34B48" w:rsidRDefault="007405D5">
      <w:pPr>
        <w:rPr>
          <w:b/>
          <w:sz w:val="28"/>
          <w:szCs w:val="28"/>
        </w:rPr>
      </w:pPr>
      <w:r>
        <w:rPr>
          <w:b/>
          <w:sz w:val="28"/>
          <w:szCs w:val="28"/>
        </w:rPr>
        <w:t>AP-20 Annual Goals and Objectives</w:t>
      </w:r>
    </w:p>
    <w:p w:rsidR="00E34B48" w:rsidRDefault="007405D5">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378"/>
        <w:gridCol w:w="663"/>
        <w:gridCol w:w="663"/>
        <w:gridCol w:w="1766"/>
        <w:gridCol w:w="2157"/>
        <w:gridCol w:w="1628"/>
        <w:gridCol w:w="1181"/>
        <w:gridCol w:w="2828"/>
      </w:tblGrid>
      <w:tr w:rsidR="00E34B48">
        <w:trPr>
          <w:cantSplit/>
          <w:trHeight w:val="486"/>
          <w:tblHeader/>
        </w:trPr>
        <w:tc>
          <w:tcPr>
            <w:tcW w:w="1808" w:type="dxa"/>
          </w:tcPr>
          <w:p w:rsidR="00E34B48" w:rsidRDefault="007405D5">
            <w:pPr>
              <w:keepNext/>
              <w:widowControl w:val="0"/>
              <w:spacing w:after="0" w:line="240" w:lineRule="auto"/>
              <w:jc w:val="center"/>
              <w:rPr>
                <w:b/>
                <w:sz w:val="20"/>
                <w:szCs w:val="20"/>
              </w:rPr>
            </w:pPr>
            <w:r>
              <w:rPr>
                <w:b/>
                <w:sz w:val="20"/>
                <w:szCs w:val="20"/>
              </w:rPr>
              <w:t>Sort Order</w:t>
            </w:r>
          </w:p>
        </w:tc>
        <w:tc>
          <w:tcPr>
            <w:tcW w:w="1809" w:type="dxa"/>
          </w:tcPr>
          <w:p w:rsidR="00E34B48" w:rsidRDefault="007405D5">
            <w:pPr>
              <w:keepNext/>
              <w:widowControl w:val="0"/>
              <w:spacing w:after="0" w:line="240" w:lineRule="auto"/>
              <w:jc w:val="center"/>
              <w:rPr>
                <w:b/>
                <w:sz w:val="20"/>
                <w:szCs w:val="20"/>
              </w:rPr>
            </w:pPr>
            <w:r>
              <w:rPr>
                <w:b/>
                <w:sz w:val="20"/>
                <w:szCs w:val="20"/>
              </w:rPr>
              <w:t>Goal Name</w:t>
            </w:r>
          </w:p>
        </w:tc>
        <w:tc>
          <w:tcPr>
            <w:tcW w:w="582" w:type="dxa"/>
          </w:tcPr>
          <w:p w:rsidR="00E34B48" w:rsidRDefault="007405D5">
            <w:pPr>
              <w:keepNext/>
              <w:widowControl w:val="0"/>
              <w:spacing w:after="0" w:line="240" w:lineRule="auto"/>
              <w:jc w:val="center"/>
              <w:rPr>
                <w:b/>
                <w:sz w:val="20"/>
                <w:szCs w:val="20"/>
              </w:rPr>
            </w:pPr>
            <w:r>
              <w:rPr>
                <w:b/>
                <w:sz w:val="20"/>
                <w:szCs w:val="20"/>
              </w:rPr>
              <w:t>Start Year</w:t>
            </w:r>
          </w:p>
        </w:tc>
        <w:tc>
          <w:tcPr>
            <w:tcW w:w="555" w:type="dxa"/>
          </w:tcPr>
          <w:p w:rsidR="00E34B48" w:rsidRDefault="007405D5">
            <w:pPr>
              <w:keepNext/>
              <w:widowControl w:val="0"/>
              <w:spacing w:after="0" w:line="240" w:lineRule="auto"/>
              <w:jc w:val="center"/>
              <w:rPr>
                <w:b/>
                <w:sz w:val="20"/>
                <w:szCs w:val="20"/>
              </w:rPr>
            </w:pPr>
            <w:r>
              <w:rPr>
                <w:b/>
                <w:sz w:val="20"/>
                <w:szCs w:val="20"/>
              </w:rPr>
              <w:t>End Year</w:t>
            </w:r>
          </w:p>
        </w:tc>
        <w:tc>
          <w:tcPr>
            <w:tcW w:w="1236" w:type="dxa"/>
          </w:tcPr>
          <w:p w:rsidR="00E34B48" w:rsidRDefault="007405D5">
            <w:pPr>
              <w:keepNext/>
              <w:widowControl w:val="0"/>
              <w:spacing w:after="0" w:line="240" w:lineRule="auto"/>
              <w:jc w:val="center"/>
              <w:rPr>
                <w:b/>
                <w:sz w:val="20"/>
                <w:szCs w:val="20"/>
              </w:rPr>
            </w:pPr>
            <w:r>
              <w:rPr>
                <w:b/>
                <w:sz w:val="20"/>
                <w:szCs w:val="20"/>
              </w:rPr>
              <w:t>Category</w:t>
            </w:r>
          </w:p>
        </w:tc>
        <w:tc>
          <w:tcPr>
            <w:tcW w:w="1287" w:type="dxa"/>
          </w:tcPr>
          <w:p w:rsidR="00E34B48" w:rsidRDefault="007405D5">
            <w:pPr>
              <w:keepNext/>
              <w:widowControl w:val="0"/>
              <w:spacing w:after="0" w:line="240" w:lineRule="auto"/>
              <w:jc w:val="center"/>
              <w:rPr>
                <w:b/>
                <w:sz w:val="20"/>
                <w:szCs w:val="20"/>
              </w:rPr>
            </w:pPr>
            <w:r>
              <w:rPr>
                <w:b/>
                <w:sz w:val="20"/>
                <w:szCs w:val="20"/>
              </w:rPr>
              <w:t>Geographic Area</w:t>
            </w:r>
          </w:p>
        </w:tc>
        <w:tc>
          <w:tcPr>
            <w:tcW w:w="1172" w:type="dxa"/>
          </w:tcPr>
          <w:p w:rsidR="00E34B48" w:rsidRDefault="007405D5">
            <w:pPr>
              <w:keepNext/>
              <w:widowControl w:val="0"/>
              <w:spacing w:after="0" w:line="240" w:lineRule="auto"/>
              <w:jc w:val="center"/>
              <w:rPr>
                <w:b/>
                <w:sz w:val="20"/>
                <w:szCs w:val="20"/>
              </w:rPr>
            </w:pPr>
            <w:r>
              <w:rPr>
                <w:b/>
                <w:sz w:val="20"/>
                <w:szCs w:val="20"/>
              </w:rPr>
              <w:t>Needs Addressed</w:t>
            </w:r>
          </w:p>
        </w:tc>
        <w:tc>
          <w:tcPr>
            <w:tcW w:w="2345" w:type="dxa"/>
          </w:tcPr>
          <w:p w:rsidR="00E34B48" w:rsidRDefault="007405D5">
            <w:pPr>
              <w:keepNext/>
              <w:widowControl w:val="0"/>
              <w:spacing w:after="0" w:line="240" w:lineRule="auto"/>
              <w:jc w:val="center"/>
              <w:rPr>
                <w:b/>
                <w:sz w:val="20"/>
                <w:szCs w:val="20"/>
              </w:rPr>
            </w:pPr>
            <w:r>
              <w:rPr>
                <w:b/>
                <w:sz w:val="20"/>
                <w:szCs w:val="20"/>
              </w:rPr>
              <w:t>Funding</w:t>
            </w:r>
          </w:p>
        </w:tc>
        <w:tc>
          <w:tcPr>
            <w:tcW w:w="3283" w:type="dxa"/>
          </w:tcPr>
          <w:p w:rsidR="00E34B48" w:rsidRDefault="007405D5">
            <w:pPr>
              <w:keepNext/>
              <w:widowControl w:val="0"/>
              <w:spacing w:after="0" w:line="240" w:lineRule="auto"/>
              <w:jc w:val="center"/>
              <w:rPr>
                <w:b/>
                <w:sz w:val="20"/>
                <w:szCs w:val="20"/>
              </w:rPr>
            </w:pPr>
            <w:r>
              <w:rPr>
                <w:b/>
                <w:sz w:val="20"/>
                <w:szCs w:val="20"/>
              </w:rPr>
              <w:t>Goal Outcome Indicator</w:t>
            </w:r>
          </w:p>
        </w:tc>
      </w:tr>
      <w:tr w:rsidR="00E34B48">
        <w:trPr>
          <w:cantSplit/>
        </w:trPr>
        <w:tc>
          <w:tcPr>
            <w:tcW w:w="0" w:type="auto"/>
          </w:tcPr>
          <w:p w:rsidR="00E34B48" w:rsidRDefault="007405D5">
            <w:pPr>
              <w:spacing w:beforeAutospacing="1" w:afterAutospacing="1"/>
            </w:pPr>
            <w:r>
              <w:rPr>
                <w:b/>
                <w:color w:val="000000"/>
              </w:rPr>
              <w:t>1</w:t>
            </w:r>
          </w:p>
        </w:tc>
        <w:tc>
          <w:tcPr>
            <w:tcW w:w="0" w:type="auto"/>
          </w:tcPr>
          <w:p w:rsidR="00E34B48" w:rsidRDefault="007405D5">
            <w:pPr>
              <w:spacing w:beforeAutospacing="1" w:afterAutospacing="1"/>
            </w:pPr>
            <w:r>
              <w:rPr>
                <w:color w:val="000000"/>
              </w:rPr>
              <w:t>Increase Supply of Affordable Housing</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Affordable Housing</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Affordable Housing</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$254,000</w:t>
            </w:r>
          </w:p>
        </w:tc>
        <w:tc>
          <w:tcPr>
            <w:tcW w:w="0" w:type="auto"/>
          </w:tcPr>
          <w:p w:rsidR="00E34B48" w:rsidRPr="004232E5" w:rsidRDefault="007405D5">
            <w:pPr>
              <w:spacing w:beforeAutospacing="1" w:afterAutospacing="1"/>
              <w:rPr>
                <w:highlight w:val="yellow"/>
              </w:rPr>
            </w:pPr>
            <w:r w:rsidRPr="004232E5">
              <w:rPr>
                <w:color w:val="000000"/>
                <w:highlight w:val="yellow"/>
              </w:rPr>
              <w:t>Public service activities for Low/Moderate Income Housing Benefit: 125 Households Assisted</w:t>
            </w:r>
            <w:r w:rsidRPr="004232E5">
              <w:rPr>
                <w:color w:val="000000"/>
                <w:highlight w:val="yellow"/>
              </w:rPr>
              <w:br/>
              <w:t>Homeowner Housing Rehabilitated: 15 Household Housing Unit</w:t>
            </w:r>
            <w:r w:rsidRPr="004232E5">
              <w:rPr>
                <w:color w:val="000000"/>
                <w:highlight w:val="yellow"/>
              </w:rPr>
              <w:br/>
              <w:t>Direct Financial Assistance to Homebuyers: 10 Households Assisted</w:t>
            </w:r>
          </w:p>
        </w:tc>
      </w:tr>
      <w:tr w:rsidR="00E34B48">
        <w:trPr>
          <w:cantSplit/>
        </w:trPr>
        <w:tc>
          <w:tcPr>
            <w:tcW w:w="0" w:type="auto"/>
          </w:tcPr>
          <w:p w:rsidR="00E34B48" w:rsidRDefault="007405D5">
            <w:pPr>
              <w:spacing w:beforeAutospacing="1" w:afterAutospacing="1"/>
            </w:pPr>
            <w:r>
              <w:rPr>
                <w:b/>
                <w:color w:val="000000"/>
              </w:rPr>
              <w:t>2</w:t>
            </w:r>
          </w:p>
        </w:tc>
        <w:tc>
          <w:tcPr>
            <w:tcW w:w="0" w:type="auto"/>
          </w:tcPr>
          <w:p w:rsidR="00E34B48" w:rsidRDefault="007405D5">
            <w:pPr>
              <w:spacing w:beforeAutospacing="1" w:afterAutospacing="1"/>
            </w:pPr>
            <w:r>
              <w:rPr>
                <w:color w:val="000000"/>
              </w:rPr>
              <w:t>Provide Assistive Services to the Homeless</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Affordable Housing</w:t>
            </w:r>
            <w:r>
              <w:rPr>
                <w:color w:val="000000"/>
              </w:rPr>
              <w:br/>
              <w:t>Homeless</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Affordable Housing</w:t>
            </w:r>
            <w:r>
              <w:rPr>
                <w:color w:val="000000"/>
              </w:rPr>
              <w:br/>
              <w:t>Community Services</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$8,000</w:t>
            </w:r>
          </w:p>
        </w:tc>
        <w:tc>
          <w:tcPr>
            <w:tcW w:w="0" w:type="auto"/>
          </w:tcPr>
          <w:p w:rsidR="00E34B48" w:rsidRPr="004232E5" w:rsidRDefault="007405D5">
            <w:pPr>
              <w:spacing w:beforeAutospacing="1" w:afterAutospacing="1"/>
              <w:rPr>
                <w:highlight w:val="yellow"/>
              </w:rPr>
            </w:pPr>
            <w:r w:rsidRPr="004232E5">
              <w:rPr>
                <w:color w:val="000000"/>
                <w:highlight w:val="yellow"/>
              </w:rPr>
              <w:t>Homelessness Prevention: 13 Persons Assisted</w:t>
            </w:r>
          </w:p>
        </w:tc>
      </w:tr>
      <w:tr w:rsidR="00E34B48">
        <w:trPr>
          <w:cantSplit/>
        </w:trPr>
        <w:tc>
          <w:tcPr>
            <w:tcW w:w="0" w:type="auto"/>
          </w:tcPr>
          <w:p w:rsidR="00E34B48" w:rsidRDefault="007405D5">
            <w:pPr>
              <w:spacing w:beforeAutospacing="1" w:afterAutospacing="1"/>
            </w:pPr>
            <w:r>
              <w:rPr>
                <w:b/>
                <w:color w:val="000000"/>
              </w:rPr>
              <w:lastRenderedPageBreak/>
              <w:t>3</w:t>
            </w:r>
          </w:p>
        </w:tc>
        <w:tc>
          <w:tcPr>
            <w:tcW w:w="0" w:type="auto"/>
          </w:tcPr>
          <w:p w:rsidR="00E34B48" w:rsidRDefault="007405D5">
            <w:pPr>
              <w:spacing w:beforeAutospacing="1" w:afterAutospacing="1"/>
            </w:pPr>
            <w:r>
              <w:rPr>
                <w:color w:val="000000"/>
              </w:rPr>
              <w:t>Provide Support to Special Need Households</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Affordable Housing</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Affordable Housing</w:t>
            </w:r>
            <w:r>
              <w:rPr>
                <w:color w:val="000000"/>
              </w:rPr>
              <w:br/>
              <w:t>Community Services</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$17,500</w:t>
            </w:r>
          </w:p>
        </w:tc>
        <w:tc>
          <w:tcPr>
            <w:tcW w:w="0" w:type="auto"/>
          </w:tcPr>
          <w:p w:rsidR="00E34B48" w:rsidRPr="004232E5" w:rsidRDefault="007405D5">
            <w:pPr>
              <w:spacing w:beforeAutospacing="1" w:afterAutospacing="1"/>
              <w:rPr>
                <w:highlight w:val="yellow"/>
              </w:rPr>
            </w:pPr>
            <w:r w:rsidRPr="004232E5">
              <w:rPr>
                <w:color w:val="000000"/>
                <w:highlight w:val="yellow"/>
              </w:rPr>
              <w:t>Public service activities other than Low/Moderate Income Housing Benefit: 120 Persons Assisted</w:t>
            </w:r>
            <w:r w:rsidRPr="004232E5">
              <w:rPr>
                <w:color w:val="000000"/>
                <w:highlight w:val="yellow"/>
              </w:rPr>
              <w:br/>
              <w:t>Homeowner Housing Rehabilitated: 1 Household Housing Unit</w:t>
            </w:r>
          </w:p>
        </w:tc>
      </w:tr>
      <w:tr w:rsidR="00E34B48">
        <w:trPr>
          <w:cantSplit/>
        </w:trPr>
        <w:tc>
          <w:tcPr>
            <w:tcW w:w="0" w:type="auto"/>
          </w:tcPr>
          <w:p w:rsidR="00E34B48" w:rsidRDefault="007405D5">
            <w:pPr>
              <w:spacing w:beforeAutospacing="1" w:afterAutospacing="1"/>
            </w:pPr>
            <w:r>
              <w:rPr>
                <w:b/>
                <w:color w:val="000000"/>
              </w:rPr>
              <w:t>4</w:t>
            </w:r>
          </w:p>
        </w:tc>
        <w:tc>
          <w:tcPr>
            <w:tcW w:w="0" w:type="auto"/>
          </w:tcPr>
          <w:p w:rsidR="00E34B48" w:rsidRDefault="007405D5">
            <w:pPr>
              <w:spacing w:beforeAutospacing="1" w:afterAutospacing="1"/>
            </w:pPr>
            <w:r>
              <w:rPr>
                <w:color w:val="000000"/>
              </w:rPr>
              <w:t>Provide Infrastructure and Facility Improvements</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Non-Housing Community Development</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Eliminate Blight</w:t>
            </w:r>
            <w:r>
              <w:rPr>
                <w:color w:val="000000"/>
              </w:rPr>
              <w:br/>
              <w:t>Community Services</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$50,725</w:t>
            </w:r>
          </w:p>
        </w:tc>
        <w:tc>
          <w:tcPr>
            <w:tcW w:w="0" w:type="auto"/>
          </w:tcPr>
          <w:p w:rsidR="00E34B48" w:rsidRPr="004232E5" w:rsidRDefault="007405D5">
            <w:pPr>
              <w:spacing w:beforeAutospacing="1" w:afterAutospacing="1"/>
              <w:rPr>
                <w:highlight w:val="yellow"/>
              </w:rPr>
            </w:pPr>
            <w:r w:rsidRPr="004232E5">
              <w:rPr>
                <w:color w:val="000000"/>
                <w:highlight w:val="yellow"/>
              </w:rPr>
              <w:t>Public Facility or Infrastructure Activities other than Low/Moderate Income Housing Benefit: 1000 Persons Assisted</w:t>
            </w:r>
          </w:p>
        </w:tc>
      </w:tr>
      <w:tr w:rsidR="00E34B48">
        <w:trPr>
          <w:cantSplit/>
        </w:trPr>
        <w:tc>
          <w:tcPr>
            <w:tcW w:w="0" w:type="auto"/>
          </w:tcPr>
          <w:p w:rsidR="00E34B48" w:rsidRDefault="007405D5">
            <w:pPr>
              <w:spacing w:beforeAutospacing="1" w:afterAutospacing="1"/>
            </w:pPr>
            <w:r>
              <w:rPr>
                <w:b/>
                <w:color w:val="000000"/>
              </w:rPr>
              <w:t>5</w:t>
            </w:r>
          </w:p>
        </w:tc>
        <w:tc>
          <w:tcPr>
            <w:tcW w:w="0" w:type="auto"/>
          </w:tcPr>
          <w:p w:rsidR="00E34B48" w:rsidRDefault="007405D5">
            <w:pPr>
              <w:spacing w:beforeAutospacing="1" w:afterAutospacing="1"/>
            </w:pPr>
            <w:r>
              <w:rPr>
                <w:color w:val="000000"/>
              </w:rPr>
              <w:t>Provide Anti-Blight Improvements/Blight Removal</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Non-Housing Community Development</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Eliminate Blight</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$5,000</w:t>
            </w:r>
          </w:p>
        </w:tc>
        <w:tc>
          <w:tcPr>
            <w:tcW w:w="0" w:type="auto"/>
          </w:tcPr>
          <w:p w:rsidR="00E34B48" w:rsidRPr="004232E5" w:rsidRDefault="007405D5">
            <w:pPr>
              <w:spacing w:beforeAutospacing="1" w:afterAutospacing="1"/>
              <w:rPr>
                <w:highlight w:val="yellow"/>
              </w:rPr>
            </w:pPr>
            <w:r w:rsidRPr="004232E5">
              <w:rPr>
                <w:color w:val="000000"/>
                <w:highlight w:val="yellow"/>
              </w:rPr>
              <w:t>Other: 1 Other</w:t>
            </w:r>
          </w:p>
        </w:tc>
      </w:tr>
      <w:tr w:rsidR="00E34B48">
        <w:trPr>
          <w:cantSplit/>
        </w:trPr>
        <w:tc>
          <w:tcPr>
            <w:tcW w:w="0" w:type="auto"/>
          </w:tcPr>
          <w:p w:rsidR="00E34B48" w:rsidRDefault="007405D5">
            <w:pPr>
              <w:spacing w:beforeAutospacing="1" w:afterAutospacing="1"/>
            </w:pPr>
            <w:r>
              <w:rPr>
                <w:b/>
                <w:color w:val="000000"/>
              </w:rPr>
              <w:t>6</w:t>
            </w:r>
          </w:p>
        </w:tc>
        <w:tc>
          <w:tcPr>
            <w:tcW w:w="0" w:type="auto"/>
          </w:tcPr>
          <w:p w:rsidR="00E34B48" w:rsidRDefault="007405D5">
            <w:pPr>
              <w:spacing w:beforeAutospacing="1" w:afterAutospacing="1"/>
            </w:pPr>
            <w:r>
              <w:rPr>
                <w:color w:val="000000"/>
              </w:rPr>
              <w:t>Promote Economic Development</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Non-Housing Community Development</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Economic Development</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$19,000</w:t>
            </w:r>
          </w:p>
        </w:tc>
        <w:tc>
          <w:tcPr>
            <w:tcW w:w="0" w:type="auto"/>
          </w:tcPr>
          <w:p w:rsidR="00E34B48" w:rsidRPr="004232E5" w:rsidRDefault="007405D5">
            <w:pPr>
              <w:spacing w:beforeAutospacing="1" w:afterAutospacing="1"/>
              <w:rPr>
                <w:highlight w:val="yellow"/>
              </w:rPr>
            </w:pPr>
            <w:r w:rsidRPr="004232E5">
              <w:rPr>
                <w:color w:val="000000"/>
                <w:highlight w:val="yellow"/>
              </w:rPr>
              <w:t>Facade treatment/business building rehabilitation: 10 Business</w:t>
            </w:r>
          </w:p>
        </w:tc>
      </w:tr>
      <w:tr w:rsidR="00E34B48">
        <w:trPr>
          <w:cantSplit/>
        </w:trPr>
        <w:tc>
          <w:tcPr>
            <w:tcW w:w="0" w:type="auto"/>
          </w:tcPr>
          <w:p w:rsidR="00E34B48" w:rsidRDefault="007405D5">
            <w:pPr>
              <w:spacing w:beforeAutospacing="1" w:afterAutospacing="1"/>
            </w:pPr>
            <w:r>
              <w:rPr>
                <w:b/>
                <w:color w:val="000000"/>
              </w:rPr>
              <w:t>7</w:t>
            </w:r>
          </w:p>
        </w:tc>
        <w:tc>
          <w:tcPr>
            <w:tcW w:w="0" w:type="auto"/>
          </w:tcPr>
          <w:p w:rsidR="00E34B48" w:rsidRDefault="007405D5">
            <w:pPr>
              <w:spacing w:beforeAutospacing="1" w:afterAutospacing="1"/>
            </w:pPr>
            <w:r>
              <w:rPr>
                <w:color w:val="000000"/>
              </w:rPr>
              <w:t>Support Public Services for Low/Mod Income</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Non-Homeless Special Needs</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Community Services</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$63,200</w:t>
            </w:r>
          </w:p>
        </w:tc>
        <w:tc>
          <w:tcPr>
            <w:tcW w:w="0" w:type="auto"/>
          </w:tcPr>
          <w:p w:rsidR="00E34B48" w:rsidRPr="004232E5" w:rsidRDefault="007405D5">
            <w:pPr>
              <w:spacing w:beforeAutospacing="1" w:afterAutospacing="1"/>
              <w:rPr>
                <w:highlight w:val="yellow"/>
              </w:rPr>
            </w:pPr>
            <w:r w:rsidRPr="004232E5">
              <w:rPr>
                <w:color w:val="000000"/>
                <w:highlight w:val="yellow"/>
              </w:rPr>
              <w:t>Public service activities other than Low/Moderate Income Housing Benefit: 4245 Persons Assisted</w:t>
            </w:r>
          </w:p>
        </w:tc>
      </w:tr>
      <w:tr w:rsidR="00E34B48">
        <w:trPr>
          <w:cantSplit/>
        </w:trPr>
        <w:tc>
          <w:tcPr>
            <w:tcW w:w="0" w:type="auto"/>
          </w:tcPr>
          <w:p w:rsidR="00E34B48" w:rsidRDefault="007405D5">
            <w:pPr>
              <w:spacing w:beforeAutospacing="1" w:afterAutospacing="1"/>
            </w:pPr>
            <w:r>
              <w:rPr>
                <w:b/>
                <w:color w:val="000000"/>
              </w:rPr>
              <w:lastRenderedPageBreak/>
              <w:t>8</w:t>
            </w:r>
          </w:p>
        </w:tc>
        <w:tc>
          <w:tcPr>
            <w:tcW w:w="0" w:type="auto"/>
          </w:tcPr>
          <w:p w:rsidR="00E34B48" w:rsidRDefault="007405D5">
            <w:pPr>
              <w:spacing w:beforeAutospacing="1" w:afterAutospacing="1"/>
            </w:pPr>
            <w:r>
              <w:rPr>
                <w:color w:val="000000"/>
              </w:rPr>
              <w:t>Administration</w:t>
            </w:r>
          </w:p>
        </w:tc>
        <w:tc>
          <w:tcPr>
            <w:tcW w:w="0" w:type="auto"/>
          </w:tcPr>
          <w:p w:rsidR="00E34B48" w:rsidRDefault="007405D5">
            <w:pPr>
              <w:spacing w:beforeAutospacing="1" w:afterAutospacing="1"/>
              <w:jc w:val="right"/>
            </w:pPr>
            <w:r>
              <w:rPr>
                <w:color w:val="000000"/>
              </w:rPr>
              <w:t>2020</w:t>
            </w:r>
          </w:p>
        </w:tc>
        <w:tc>
          <w:tcPr>
            <w:tcW w:w="0" w:type="auto"/>
          </w:tcPr>
          <w:p w:rsidR="00E34B48" w:rsidRDefault="007405D5">
            <w:pPr>
              <w:spacing w:beforeAutospacing="1" w:afterAutospacing="1"/>
              <w:jc w:val="right"/>
            </w:pPr>
            <w:r>
              <w:rPr>
                <w:color w:val="000000"/>
              </w:rPr>
              <w:t>2024</w:t>
            </w:r>
          </w:p>
        </w:tc>
        <w:tc>
          <w:tcPr>
            <w:tcW w:w="0" w:type="auto"/>
          </w:tcPr>
          <w:p w:rsidR="00E34B48" w:rsidRDefault="007405D5">
            <w:pPr>
              <w:spacing w:beforeAutospacing="1" w:afterAutospacing="1"/>
            </w:pPr>
            <w:r>
              <w:rPr>
                <w:color w:val="000000"/>
              </w:rPr>
              <w:t>Administration</w:t>
            </w:r>
          </w:p>
        </w:tc>
        <w:tc>
          <w:tcPr>
            <w:tcW w:w="0" w:type="auto"/>
          </w:tcPr>
          <w:p w:rsidR="00E34B48" w:rsidRDefault="007405D5">
            <w:pPr>
              <w:spacing w:beforeAutospacing="1" w:afterAutospacing="1"/>
            </w:pPr>
            <w:r>
              <w:rPr>
                <w:color w:val="000000"/>
              </w:rPr>
              <w:t>CENSUS TRACT 1655 AND 1656, STATE STREET REVITALIZATION AREA</w:t>
            </w:r>
          </w:p>
        </w:tc>
        <w:tc>
          <w:tcPr>
            <w:tcW w:w="0" w:type="auto"/>
          </w:tcPr>
          <w:p w:rsidR="00E34B48" w:rsidRDefault="007405D5">
            <w:pPr>
              <w:spacing w:beforeAutospacing="1" w:afterAutospacing="1"/>
            </w:pPr>
            <w:r>
              <w:rPr>
                <w:color w:val="000000"/>
              </w:rPr>
              <w:t>Administration</w:t>
            </w:r>
          </w:p>
        </w:tc>
        <w:tc>
          <w:tcPr>
            <w:tcW w:w="0" w:type="auto"/>
          </w:tcPr>
          <w:p w:rsidR="00E34B48" w:rsidRPr="004232E5" w:rsidRDefault="007405D5">
            <w:pPr>
              <w:spacing w:beforeAutospacing="1" w:afterAutospacing="1"/>
              <w:jc w:val="right"/>
              <w:rPr>
                <w:highlight w:val="yellow"/>
              </w:rPr>
            </w:pPr>
            <w:r w:rsidRPr="004232E5">
              <w:rPr>
                <w:color w:val="000000"/>
                <w:highlight w:val="yellow"/>
              </w:rPr>
              <w:t>CDBG: $99,719</w:t>
            </w:r>
          </w:p>
        </w:tc>
        <w:tc>
          <w:tcPr>
            <w:tcW w:w="0" w:type="auto"/>
          </w:tcPr>
          <w:p w:rsidR="00E34B48" w:rsidRPr="004232E5" w:rsidRDefault="007405D5">
            <w:pPr>
              <w:spacing w:beforeAutospacing="1" w:afterAutospacing="1"/>
              <w:rPr>
                <w:highlight w:val="yellow"/>
              </w:rPr>
            </w:pPr>
            <w:r w:rsidRPr="004232E5">
              <w:rPr>
                <w:color w:val="000000"/>
                <w:highlight w:val="yellow"/>
              </w:rPr>
              <w:t>Other: 1 Other</w:t>
            </w:r>
          </w:p>
        </w:tc>
      </w:tr>
    </w:tbl>
    <w:p w:rsidR="00E34B48" w:rsidRDefault="007405D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rsidR="00E34B48" w:rsidRDefault="00E34B48"/>
    <w:p w:rsidR="00E34B48" w:rsidRDefault="007405D5">
      <w:pPr>
        <w:rPr>
          <w:b/>
          <w:sz w:val="24"/>
          <w:szCs w:val="24"/>
        </w:rPr>
      </w:pPr>
      <w:r>
        <w:rPr>
          <w:b/>
          <w:sz w:val="24"/>
          <w:szCs w:val="24"/>
        </w:rPr>
        <w:t>Goal Descriptions</w:t>
      </w:r>
    </w:p>
    <w:p w:rsidR="00E34B48" w:rsidRDefault="00E34B48">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11"/>
        <w:gridCol w:w="11437"/>
      </w:tblGrid>
      <w:tr w:rsidR="00E34B48">
        <w:trPr>
          <w:cantSplit/>
        </w:trPr>
        <w:tc>
          <w:tcPr>
            <w:tcW w:w="0" w:type="auto"/>
            <w:vMerge w:val="restart"/>
          </w:tcPr>
          <w:p w:rsidR="00E34B48" w:rsidRDefault="007405D5">
            <w:pPr>
              <w:keepNext/>
              <w:spacing w:before="100" w:after="0"/>
            </w:pPr>
            <w:r>
              <w:rPr>
                <w:b/>
                <w:color w:val="000000"/>
              </w:rPr>
              <w:t>1</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Increase Supply of Affordable Housing</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There is a need to increase the supply of decent, safe, and affordable housing opportunities in the Town.  This includes a need to create new and rehabilitate both homeowner and rental housing units to meet housing and building codes, improve energy efficiency, and provide accessibility to those in need.  There is also a need to encourage and support the provision of affordable homeownership housing opportunities. Homeownership helps to stabilize neighborhoods by increasing the number of permanent stakeholders or residents to an area. </w:t>
            </w:r>
          </w:p>
          <w:p w:rsidR="00E34B48" w:rsidRDefault="007405D5">
            <w:pPr>
              <w:spacing w:before="100" w:after="0"/>
            </w:pPr>
            <w:r>
              <w:rPr>
                <w:color w:val="000000"/>
              </w:rPr>
              <w:t>Over the strategy period the Town will encourage the increase in homeownership opportunities through the rehabilitation of units appropriate for ownership occupancy, by providing support for non-profits and neighborhood development corporations in their creation of homeownership opportunities, through the provision of down payment and/or closing cost assistance, and by supporting programs which prepare households for homeownership.</w:t>
            </w:r>
          </w:p>
          <w:p w:rsidR="00E34B48" w:rsidRDefault="007405D5">
            <w:pPr>
              <w:spacing w:before="100" w:after="0"/>
            </w:pPr>
            <w:r>
              <w:rPr>
                <w:color w:val="000000"/>
              </w:rPr>
              <w:t>Increasing the number of affordable housing units and reducing cost burden for low and moderate-income households also falls under this goal. To address affordability, the Town will work with non-profit housing developers and community development corporations to increase the supply of affordable rental housing through the rehabilitation and re-use of vacant and abandoned properties. The Town will also work with and support the Housing Authority in its efforts to pursue the creation of additional affordable rental units.</w:t>
            </w:r>
          </w:p>
        </w:tc>
      </w:tr>
      <w:tr w:rsidR="00E34B48">
        <w:trPr>
          <w:cantSplit/>
        </w:trPr>
        <w:tc>
          <w:tcPr>
            <w:tcW w:w="0" w:type="auto"/>
            <w:vMerge w:val="restart"/>
          </w:tcPr>
          <w:p w:rsidR="00E34B48" w:rsidRDefault="007405D5">
            <w:pPr>
              <w:keepNext/>
              <w:spacing w:before="100" w:after="0"/>
            </w:pPr>
            <w:r>
              <w:rPr>
                <w:b/>
                <w:color w:val="000000"/>
              </w:rPr>
              <w:lastRenderedPageBreak/>
              <w:t>2</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Provide Assistive Services to the Homeless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The Town of Hamden will continue to address homeless needs through its various social service agencies. The emphasis of this approach will be to prevent homelessness by early intervention and the provision of necessary supportive services. Services to be provided may include eviction and foreclosure prevention, referrals to agencies which provide rental and/or fuel assistance, counseling, food and household items, job skill development to increase household income, and short-term assistance payments to prevent eviction or foreclosure. The Town provides funding to area homeless shelters to support the provision of emergency shelter for homeless residents.</w:t>
            </w:r>
            <w:r>
              <w:rPr>
                <w:color w:val="000000"/>
              </w:rPr>
              <w:br/>
              <w:t>The town also supports the provision of housing, programs, and services to help families transitioning from emergency housing situations to permanent housing. </w:t>
            </w:r>
          </w:p>
        </w:tc>
      </w:tr>
      <w:tr w:rsidR="00E34B48">
        <w:trPr>
          <w:cantSplit/>
        </w:trPr>
        <w:tc>
          <w:tcPr>
            <w:tcW w:w="0" w:type="auto"/>
            <w:vMerge w:val="restart"/>
          </w:tcPr>
          <w:p w:rsidR="00E34B48" w:rsidRDefault="007405D5">
            <w:pPr>
              <w:keepNext/>
              <w:spacing w:before="100" w:after="0"/>
            </w:pPr>
            <w:r>
              <w:rPr>
                <w:b/>
                <w:color w:val="000000"/>
              </w:rPr>
              <w:t>3</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Provide Support to Special Need Households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There is a need to provide housing and support services for the elderly and non-elderly disabled households. Cost burden and the inability to maintain their homes are the most cited problems. The Town will provide support and assistance, as appropriate and applicable, to address the housing and supportive needs of the elderly and the disabled.  The Town will also support the Housing Authority’s efforts to obtain additional vouchers and/or create additional units to house the elderly and the disabled.</w:t>
            </w:r>
          </w:p>
        </w:tc>
      </w:tr>
      <w:tr w:rsidR="00E34B48">
        <w:trPr>
          <w:cantSplit/>
        </w:trPr>
        <w:tc>
          <w:tcPr>
            <w:tcW w:w="0" w:type="auto"/>
            <w:vMerge w:val="restart"/>
          </w:tcPr>
          <w:p w:rsidR="00E34B48" w:rsidRDefault="007405D5">
            <w:pPr>
              <w:keepNext/>
              <w:spacing w:before="100" w:after="0"/>
            </w:pPr>
            <w:r>
              <w:rPr>
                <w:b/>
                <w:color w:val="000000"/>
              </w:rPr>
              <w:lastRenderedPageBreak/>
              <w:t>4</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Provide Infrastructure and Facility Improvements</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In support of its neighborhood revitalization efforts, the Town will use CDBG funds to provide needed infrastructure improvements. These improvements will be targeted to eligible low- and moderate-income areas where such needs have been identified as an adverse impact on the environment. Improvements will focus on street reconstruction, sidewalk and curb installation, lighting improvements, traffic calming, and streetscape improvements such as signage, trees, and street furniture.</w:t>
            </w:r>
          </w:p>
          <w:p w:rsidR="00E34B48" w:rsidRDefault="007405D5">
            <w:pPr>
              <w:spacing w:before="100" w:after="0"/>
            </w:pPr>
            <w:r>
              <w:rPr>
                <w:color w:val="000000"/>
              </w:rPr>
              <w:t>During the strategy period, the Town will also make handicap accessible improvements to sidewalks, curbing, and public facilities to meet the accessibility needs of the disabled and the elderly.</w:t>
            </w:r>
          </w:p>
          <w:p w:rsidR="00E34B48" w:rsidRDefault="007405D5">
            <w:pPr>
              <w:spacing w:before="100" w:after="0"/>
            </w:pPr>
            <w:r>
              <w:rPr>
                <w:color w:val="000000"/>
              </w:rPr>
              <w:t>The Town has also identified a need to undertake CDBG-eligible public facility improvements that benefit persons of low-and moderate-income and limited clientele groups such as the elderly and the disabled. During the strategy period neighborhood facilities in community development target areas, youth centers, senior centers, health care facilities, and day care centers serving low- and moderate-income populations may also be targeted for improvement.</w:t>
            </w:r>
          </w:p>
        </w:tc>
      </w:tr>
      <w:tr w:rsidR="00E34B48">
        <w:trPr>
          <w:cantSplit/>
        </w:trPr>
        <w:tc>
          <w:tcPr>
            <w:tcW w:w="0" w:type="auto"/>
            <w:vMerge w:val="restart"/>
          </w:tcPr>
          <w:p w:rsidR="00E34B48" w:rsidRDefault="007405D5">
            <w:pPr>
              <w:keepNext/>
              <w:spacing w:before="100" w:after="0"/>
            </w:pPr>
            <w:r>
              <w:rPr>
                <w:b/>
                <w:color w:val="000000"/>
              </w:rPr>
              <w:t>5</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Provide Anti-Blight Improvements/Blight Removal</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There is a continual need for activities to eliminate blight in the Town's lower income neighborhoods. Unkempt vacant lots, illegal dumping, graffiti, and litter have a negative impact on neighborhoods and residents. To improve neighborhood conditions, there is a need to address blighting influences.</w:t>
            </w:r>
            <w:r>
              <w:rPr>
                <w:color w:val="000000"/>
              </w:rPr>
              <w:br/>
              <w:t>Rehabilitation activities and public facility and infrastructure improvements undertaken in these neighborhoods will also support anti-blight efforts.</w:t>
            </w:r>
          </w:p>
        </w:tc>
      </w:tr>
      <w:tr w:rsidR="00E34B48">
        <w:trPr>
          <w:cantSplit/>
        </w:trPr>
        <w:tc>
          <w:tcPr>
            <w:tcW w:w="0" w:type="auto"/>
            <w:vMerge w:val="restart"/>
          </w:tcPr>
          <w:p w:rsidR="00E34B48" w:rsidRDefault="007405D5">
            <w:pPr>
              <w:keepNext/>
              <w:spacing w:before="100" w:after="0"/>
            </w:pPr>
            <w:r>
              <w:rPr>
                <w:b/>
                <w:color w:val="000000"/>
              </w:rPr>
              <w:lastRenderedPageBreak/>
              <w:t>6</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Promote Economic Development</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To improve the condition of commercial districts in the Town's low-income neighborhoods and to promote economic development and revitalization, improvements, such as streetscape improvements, parking improvements, signage, and facade improvements, will be undertaken.  Activities to be considered over the strategy period include the provision of technical and/or financial assistance to small businesses and/or business start-ups, infrastructure improvements in support of specific projects, and/or commercial/industrial rehabilitation assistance. To support economic development activity and assist low-to moderate-income persons, job counseling, job skill development, and work force development activities may be undertaken.</w:t>
            </w:r>
          </w:p>
          <w:p w:rsidR="00E34B48" w:rsidRDefault="007405D5">
            <w:pPr>
              <w:spacing w:before="100" w:after="0"/>
            </w:pPr>
            <w:r>
              <w:rPr>
                <w:color w:val="000000"/>
              </w:rPr>
              <w:t>To increase the earning potential of the unemployed and underemployed and improve the economic potential of low- and moderate-income individuals, the Town will provide and/or encourage the provision of workforce development and employment and job skill training. Actions could include the direct provision of assistance, the support of other agencies or organizations providing such services, and/or the referral to existing services in the region.</w:t>
            </w:r>
          </w:p>
        </w:tc>
      </w:tr>
      <w:tr w:rsidR="00E34B48">
        <w:trPr>
          <w:cantSplit/>
        </w:trPr>
        <w:tc>
          <w:tcPr>
            <w:tcW w:w="0" w:type="auto"/>
            <w:vMerge w:val="restart"/>
          </w:tcPr>
          <w:p w:rsidR="00E34B48" w:rsidRDefault="007405D5">
            <w:pPr>
              <w:keepNext/>
              <w:spacing w:before="100" w:after="0"/>
            </w:pPr>
            <w:r>
              <w:rPr>
                <w:b/>
                <w:color w:val="000000"/>
              </w:rPr>
              <w:lastRenderedPageBreak/>
              <w:t>7</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Support Public Services for Low/Mod Income</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 The Town of Hamden has identified specific segments of the community most in need of supportive social services. These include the homeless, elderly, youth, disabled, and other special needs populations. Services will be provided by local municipal departments, non-profit social and supportive service providers, and civic or neighborhood organizations. Ensuring all citizens have access to basic needs such as shelter, food, water, heat, and electricity; health care services including both physical and mental health services; transportation and supportive services for the elderly and disabled; counseling services to families and individuals at risk, and medical and health-related services will be targeted. Health related services may include nutrition programs, immunization programs, health screening, and HIV/AIDS and/or Lead Poisoning Prevention programs.</w:t>
            </w:r>
          </w:p>
          <w:p w:rsidR="00E34B48" w:rsidRDefault="007405D5">
            <w:pPr>
              <w:spacing w:before="100" w:after="0"/>
            </w:pPr>
            <w:r>
              <w:rPr>
                <w:color w:val="000000"/>
              </w:rPr>
              <w:t>There is also a need to provide affordable, quality day care and positive youth development activities. There is a need for an increase in care accommodations for infant, toddler, and pre-school aged children, the provision of 2nd and 3rd shift childcare, and programs to meet the before school, after-school, and school-vacation needs of youth.</w:t>
            </w:r>
          </w:p>
          <w:p w:rsidR="00E34B48" w:rsidRDefault="007405D5">
            <w:pPr>
              <w:spacing w:before="100" w:after="0"/>
            </w:pPr>
            <w:r>
              <w:rPr>
                <w:color w:val="000000"/>
              </w:rPr>
              <w:t>Positive youth programming such as recreation programs, cultural activities, anti-violence, and educational programs, especially those that target disadvantaged low- and moderate-income youth, are needed.</w:t>
            </w:r>
          </w:p>
          <w:p w:rsidR="00E34B48" w:rsidRDefault="007405D5">
            <w:pPr>
              <w:spacing w:before="100" w:after="0"/>
            </w:pPr>
            <w:r>
              <w:rPr>
                <w:color w:val="000000"/>
              </w:rPr>
              <w:t>The Town will focus its support on such programs during the strategy period. These programs will provide safe and constructive outlets for children and youth from lower income working parent homes as well as those lacking parental direction.</w:t>
            </w:r>
          </w:p>
        </w:tc>
      </w:tr>
      <w:tr w:rsidR="00E34B48">
        <w:trPr>
          <w:cantSplit/>
        </w:trPr>
        <w:tc>
          <w:tcPr>
            <w:tcW w:w="0" w:type="auto"/>
            <w:vMerge w:val="restart"/>
          </w:tcPr>
          <w:p w:rsidR="00E34B48" w:rsidRDefault="007405D5">
            <w:pPr>
              <w:keepNext/>
              <w:spacing w:before="100" w:after="0"/>
            </w:pPr>
            <w:r>
              <w:rPr>
                <w:b/>
                <w:color w:val="000000"/>
              </w:rPr>
              <w:t>8</w:t>
            </w:r>
          </w:p>
        </w:tc>
        <w:tc>
          <w:tcPr>
            <w:tcW w:w="0" w:type="auto"/>
          </w:tcPr>
          <w:p w:rsidR="00E34B48" w:rsidRDefault="007405D5">
            <w:pPr>
              <w:keepNext/>
              <w:spacing w:before="100" w:after="0"/>
              <w:rPr>
                <w:b/>
              </w:rPr>
            </w:pPr>
            <w:r>
              <w:rPr>
                <w:b/>
              </w:rPr>
              <w:t>Goal Name</w:t>
            </w:r>
          </w:p>
        </w:tc>
        <w:tc>
          <w:tcPr>
            <w:tcW w:w="0" w:type="auto"/>
          </w:tcPr>
          <w:p w:rsidR="00E34B48" w:rsidRDefault="007405D5">
            <w:pPr>
              <w:spacing w:before="100" w:after="0"/>
            </w:pPr>
            <w:r>
              <w:rPr>
                <w:color w:val="000000"/>
              </w:rPr>
              <w:t>Administration</w:t>
            </w:r>
          </w:p>
        </w:tc>
      </w:tr>
      <w:tr w:rsidR="00E34B48">
        <w:trPr>
          <w:cantSplit/>
        </w:trPr>
        <w:tc>
          <w:tcPr>
            <w:tcW w:w="0" w:type="auto"/>
            <w:vMerge/>
          </w:tcPr>
          <w:p w:rsidR="00E34B48" w:rsidRDefault="00E34B48"/>
        </w:tc>
        <w:tc>
          <w:tcPr>
            <w:tcW w:w="0" w:type="auto"/>
          </w:tcPr>
          <w:p w:rsidR="00E34B48" w:rsidRDefault="007405D5">
            <w:pPr>
              <w:keepNext/>
              <w:spacing w:before="100" w:after="0"/>
              <w:rPr>
                <w:b/>
              </w:rPr>
            </w:pPr>
            <w:r>
              <w:rPr>
                <w:b/>
              </w:rPr>
              <w:t>Goal Description</w:t>
            </w:r>
          </w:p>
        </w:tc>
        <w:tc>
          <w:tcPr>
            <w:tcW w:w="0" w:type="auto"/>
          </w:tcPr>
          <w:p w:rsidR="00E34B48" w:rsidRDefault="007405D5">
            <w:pPr>
              <w:spacing w:before="100" w:after="0"/>
            </w:pPr>
            <w:r>
              <w:rPr>
                <w:color w:val="000000"/>
              </w:rPr>
              <w:t>To provide the necessary planning and administration support of the other goals listed.  To provide for program development and oversight, monitoring, the preparation of reports and documents for submission to HUD as required by program regulations, and the day to day operations of the Town’s housing and community development program. To apply for, allocate, and administer additional CDBG emergency grants.</w:t>
            </w:r>
          </w:p>
        </w:tc>
      </w:tr>
    </w:tbl>
    <w:p w:rsidR="00E34B48" w:rsidRDefault="00E34B48">
      <w:pPr>
        <w:keepNext/>
        <w:widowControl w:val="0"/>
        <w:jc w:val="center"/>
        <w:rPr>
          <w:b/>
          <w:sz w:val="20"/>
          <w:szCs w:val="20"/>
        </w:rPr>
      </w:pPr>
    </w:p>
    <w:p w:rsidR="00E34B48" w:rsidRDefault="00E34B48">
      <w:pPr>
        <w:rPr>
          <w:b/>
          <w:sz w:val="24"/>
          <w:szCs w:val="24"/>
        </w:rPr>
      </w:pPr>
    </w:p>
    <w:p w:rsidR="00E34B48" w:rsidRDefault="00E34B48">
      <w:pPr>
        <w:sectPr w:rsidR="00E34B48">
          <w:pgSz w:w="15840" w:h="12240" w:orient="landscape" w:code="1"/>
          <w:pgMar w:top="1440" w:right="1440" w:bottom="1440" w:left="1440" w:header="720" w:footer="720" w:gutter="0"/>
          <w:cols w:space="720"/>
          <w:docGrid w:linePitch="360"/>
        </w:sectPr>
      </w:pPr>
    </w:p>
    <w:p w:rsidR="00E34B48" w:rsidRDefault="007405D5">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0" w:name="_Toc309810475"/>
    </w:p>
    <w:p w:rsidR="00E34B48" w:rsidRDefault="007405D5">
      <w:pPr>
        <w:pStyle w:val="Heading2"/>
        <w:rPr>
          <w:rFonts w:ascii="Calibri" w:hAnsi="Calibri"/>
          <w:i w:val="0"/>
        </w:rPr>
      </w:pPr>
      <w:r>
        <w:rPr>
          <w:rFonts w:ascii="Calibri" w:hAnsi="Calibri"/>
          <w:i w:val="0"/>
        </w:rPr>
        <w:t>AP-35 Projects – 91.220(d)</w:t>
      </w:r>
    </w:p>
    <w:p w:rsidR="00E34B48" w:rsidRDefault="007405D5">
      <w:pPr>
        <w:keepNext/>
        <w:widowControl w:val="0"/>
        <w:spacing w:line="204" w:lineRule="auto"/>
        <w:rPr>
          <w:b/>
          <w:sz w:val="24"/>
          <w:szCs w:val="24"/>
        </w:rPr>
      </w:pPr>
      <w:r>
        <w:rPr>
          <w:b/>
          <w:sz w:val="24"/>
          <w:szCs w:val="24"/>
        </w:rPr>
        <w:t xml:space="preserve">Introduction </w:t>
      </w:r>
    </w:p>
    <w:p w:rsidR="00E34B48" w:rsidRDefault="007405D5">
      <w:pPr>
        <w:keepNext/>
        <w:widowControl w:val="0"/>
        <w:spacing w:beforeAutospacing="1" w:afterAutospacing="1"/>
        <w:rPr>
          <w:rFonts w:cs="Arial"/>
        </w:rPr>
      </w:pPr>
      <w:r>
        <w:rPr>
          <w:rFonts w:cs="Arial"/>
        </w:rPr>
        <w:t xml:space="preserve">Projects were determined in </w:t>
      </w:r>
      <w:proofErr w:type="spellStart"/>
      <w:r>
        <w:rPr>
          <w:rFonts w:cs="Arial"/>
        </w:rPr>
        <w:t>conjuction</w:t>
      </w:r>
      <w:proofErr w:type="spellEnd"/>
      <w:r>
        <w:rPr>
          <w:rFonts w:cs="Arial"/>
        </w:rPr>
        <w:t xml:space="preserve"> with the Community Development Advisory Commission.</w:t>
      </w:r>
    </w:p>
    <w:p w:rsidR="00E34B48" w:rsidRDefault="00E34B48">
      <w:pPr>
        <w:keepNext/>
        <w:widowControl w:val="0"/>
        <w:spacing w:line="204" w:lineRule="auto"/>
        <w:rPr>
          <w:rFonts w:cs="Arial"/>
        </w:rPr>
      </w:pPr>
    </w:p>
    <w:p w:rsidR="00E34B48" w:rsidRDefault="007405D5">
      <w:pPr>
        <w:keepNext/>
        <w:widowControl w:val="0"/>
        <w:spacing w:line="204"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560"/>
      </w:tblGrid>
      <w:tr w:rsidR="00E34B48">
        <w:trPr>
          <w:cantSplit/>
          <w:tblHeader/>
        </w:trPr>
        <w:tc>
          <w:tcPr>
            <w:tcW w:w="0" w:type="auto"/>
          </w:tcPr>
          <w:p w:rsidR="00E34B48" w:rsidRDefault="007405D5">
            <w:pPr>
              <w:keepNext/>
              <w:widowControl w:val="0"/>
              <w:spacing w:after="0" w:line="240" w:lineRule="auto"/>
              <w:jc w:val="center"/>
              <w:rPr>
                <w:b/>
              </w:rPr>
            </w:pPr>
            <w:r>
              <w:rPr>
                <w:b/>
              </w:rPr>
              <w:t>#</w:t>
            </w:r>
          </w:p>
        </w:tc>
        <w:tc>
          <w:tcPr>
            <w:tcW w:w="0" w:type="auto"/>
          </w:tcPr>
          <w:p w:rsidR="00E34B48" w:rsidRDefault="007405D5">
            <w:pPr>
              <w:keepNext/>
              <w:widowControl w:val="0"/>
              <w:spacing w:after="0" w:line="240" w:lineRule="auto"/>
              <w:jc w:val="center"/>
              <w:rPr>
                <w:b/>
                <w:szCs w:val="24"/>
              </w:rPr>
            </w:pPr>
            <w:r>
              <w:rPr>
                <w:b/>
              </w:rPr>
              <w:t>Project Name</w:t>
            </w:r>
          </w:p>
        </w:tc>
      </w:tr>
      <w:tr w:rsidR="00E34B48">
        <w:trPr>
          <w:cantSplit/>
        </w:trPr>
        <w:tc>
          <w:tcPr>
            <w:tcW w:w="0" w:type="auto"/>
            <w:vAlign w:val="bottom"/>
          </w:tcPr>
          <w:p w:rsidR="00E34B48" w:rsidRDefault="007405D5">
            <w:pPr>
              <w:spacing w:beforeAutospacing="1" w:afterAutospacing="1"/>
              <w:jc w:val="right"/>
            </w:pPr>
            <w:r>
              <w:rPr>
                <w:color w:val="000000"/>
              </w:rPr>
              <w:t>1</w:t>
            </w:r>
          </w:p>
        </w:tc>
        <w:tc>
          <w:tcPr>
            <w:tcW w:w="0" w:type="auto"/>
            <w:vAlign w:val="bottom"/>
          </w:tcPr>
          <w:p w:rsidR="00E34B48" w:rsidRDefault="007405D5">
            <w:pPr>
              <w:spacing w:beforeAutospacing="1" w:afterAutospacing="1"/>
            </w:pPr>
            <w:r>
              <w:rPr>
                <w:color w:val="000000"/>
              </w:rPr>
              <w:t>Residential Rehab Program</w:t>
            </w:r>
          </w:p>
        </w:tc>
      </w:tr>
      <w:tr w:rsidR="00E34B48">
        <w:trPr>
          <w:cantSplit/>
        </w:trPr>
        <w:tc>
          <w:tcPr>
            <w:tcW w:w="0" w:type="auto"/>
            <w:vAlign w:val="bottom"/>
          </w:tcPr>
          <w:p w:rsidR="00E34B48" w:rsidRDefault="007405D5">
            <w:pPr>
              <w:spacing w:beforeAutospacing="1" w:afterAutospacing="1"/>
              <w:jc w:val="right"/>
            </w:pPr>
            <w:r>
              <w:rPr>
                <w:color w:val="000000"/>
              </w:rPr>
              <w:t>2</w:t>
            </w:r>
          </w:p>
        </w:tc>
        <w:tc>
          <w:tcPr>
            <w:tcW w:w="0" w:type="auto"/>
            <w:vAlign w:val="bottom"/>
          </w:tcPr>
          <w:p w:rsidR="00E34B48" w:rsidRDefault="007405D5">
            <w:pPr>
              <w:spacing w:beforeAutospacing="1" w:afterAutospacing="1"/>
            </w:pPr>
            <w:r>
              <w:rPr>
                <w:color w:val="000000"/>
              </w:rPr>
              <w:t>Down Payment Assistance</w:t>
            </w:r>
          </w:p>
        </w:tc>
      </w:tr>
      <w:tr w:rsidR="00E34B48">
        <w:trPr>
          <w:cantSplit/>
        </w:trPr>
        <w:tc>
          <w:tcPr>
            <w:tcW w:w="0" w:type="auto"/>
            <w:vAlign w:val="bottom"/>
          </w:tcPr>
          <w:p w:rsidR="00E34B48" w:rsidRDefault="007405D5">
            <w:pPr>
              <w:spacing w:beforeAutospacing="1" w:afterAutospacing="1"/>
              <w:jc w:val="right"/>
            </w:pPr>
            <w:r>
              <w:rPr>
                <w:color w:val="000000"/>
              </w:rPr>
              <w:t>3</w:t>
            </w:r>
          </w:p>
        </w:tc>
        <w:tc>
          <w:tcPr>
            <w:tcW w:w="0" w:type="auto"/>
            <w:vAlign w:val="bottom"/>
          </w:tcPr>
          <w:p w:rsidR="00E34B48" w:rsidRDefault="007405D5">
            <w:pPr>
              <w:spacing w:beforeAutospacing="1" w:afterAutospacing="1"/>
            </w:pPr>
            <w:r>
              <w:rPr>
                <w:color w:val="000000"/>
              </w:rPr>
              <w:t>Commercial Rehabilitation</w:t>
            </w:r>
          </w:p>
        </w:tc>
      </w:tr>
      <w:tr w:rsidR="00E34B48">
        <w:trPr>
          <w:cantSplit/>
        </w:trPr>
        <w:tc>
          <w:tcPr>
            <w:tcW w:w="0" w:type="auto"/>
            <w:vAlign w:val="bottom"/>
          </w:tcPr>
          <w:p w:rsidR="00E34B48" w:rsidRDefault="007405D5">
            <w:pPr>
              <w:spacing w:beforeAutospacing="1" w:afterAutospacing="1"/>
              <w:jc w:val="right"/>
            </w:pPr>
            <w:r>
              <w:rPr>
                <w:color w:val="000000"/>
              </w:rPr>
              <w:t>4</w:t>
            </w:r>
          </w:p>
        </w:tc>
        <w:tc>
          <w:tcPr>
            <w:tcW w:w="0" w:type="auto"/>
            <w:vAlign w:val="bottom"/>
          </w:tcPr>
          <w:p w:rsidR="00E34B48" w:rsidRDefault="007405D5">
            <w:pPr>
              <w:spacing w:beforeAutospacing="1" w:afterAutospacing="1"/>
            </w:pPr>
            <w:r>
              <w:rPr>
                <w:color w:val="000000"/>
              </w:rPr>
              <w:t>Infrastructure Improvements</w:t>
            </w:r>
          </w:p>
        </w:tc>
      </w:tr>
      <w:tr w:rsidR="00E34B48">
        <w:trPr>
          <w:cantSplit/>
        </w:trPr>
        <w:tc>
          <w:tcPr>
            <w:tcW w:w="0" w:type="auto"/>
            <w:vAlign w:val="bottom"/>
          </w:tcPr>
          <w:p w:rsidR="00E34B48" w:rsidRDefault="007405D5">
            <w:pPr>
              <w:spacing w:beforeAutospacing="1" w:afterAutospacing="1"/>
              <w:jc w:val="right"/>
            </w:pPr>
            <w:r>
              <w:rPr>
                <w:color w:val="000000"/>
              </w:rPr>
              <w:t>5</w:t>
            </w:r>
          </w:p>
        </w:tc>
        <w:tc>
          <w:tcPr>
            <w:tcW w:w="0" w:type="auto"/>
            <w:vAlign w:val="bottom"/>
          </w:tcPr>
          <w:p w:rsidR="00E34B48" w:rsidRDefault="007405D5">
            <w:pPr>
              <w:spacing w:beforeAutospacing="1" w:afterAutospacing="1"/>
            </w:pPr>
            <w:r>
              <w:rPr>
                <w:color w:val="000000"/>
              </w:rPr>
              <w:t>Blight Removal</w:t>
            </w:r>
          </w:p>
        </w:tc>
      </w:tr>
      <w:tr w:rsidR="00E34B48">
        <w:trPr>
          <w:cantSplit/>
        </w:trPr>
        <w:tc>
          <w:tcPr>
            <w:tcW w:w="0" w:type="auto"/>
            <w:vAlign w:val="bottom"/>
          </w:tcPr>
          <w:p w:rsidR="00E34B48" w:rsidRDefault="007405D5">
            <w:pPr>
              <w:spacing w:beforeAutospacing="1" w:afterAutospacing="1"/>
              <w:jc w:val="right"/>
            </w:pPr>
            <w:r>
              <w:rPr>
                <w:color w:val="000000"/>
              </w:rPr>
              <w:t>6</w:t>
            </w:r>
          </w:p>
        </w:tc>
        <w:tc>
          <w:tcPr>
            <w:tcW w:w="0" w:type="auto"/>
            <w:vAlign w:val="bottom"/>
          </w:tcPr>
          <w:p w:rsidR="00E34B48" w:rsidRDefault="007405D5">
            <w:pPr>
              <w:spacing w:beforeAutospacing="1" w:afterAutospacing="1"/>
            </w:pPr>
            <w:r>
              <w:rPr>
                <w:color w:val="000000"/>
              </w:rPr>
              <w:t>Fair Rent</w:t>
            </w:r>
          </w:p>
        </w:tc>
      </w:tr>
      <w:tr w:rsidR="00E34B48">
        <w:trPr>
          <w:cantSplit/>
        </w:trPr>
        <w:tc>
          <w:tcPr>
            <w:tcW w:w="0" w:type="auto"/>
            <w:vAlign w:val="bottom"/>
          </w:tcPr>
          <w:p w:rsidR="00E34B48" w:rsidRDefault="007405D5">
            <w:pPr>
              <w:spacing w:beforeAutospacing="1" w:afterAutospacing="1"/>
              <w:jc w:val="right"/>
            </w:pPr>
            <w:r>
              <w:rPr>
                <w:color w:val="000000"/>
              </w:rPr>
              <w:t>7</w:t>
            </w:r>
          </w:p>
        </w:tc>
        <w:tc>
          <w:tcPr>
            <w:tcW w:w="0" w:type="auto"/>
            <w:vAlign w:val="bottom"/>
          </w:tcPr>
          <w:p w:rsidR="00E34B48" w:rsidRDefault="007405D5">
            <w:pPr>
              <w:spacing w:beforeAutospacing="1" w:afterAutospacing="1"/>
            </w:pPr>
            <w:r>
              <w:rPr>
                <w:color w:val="000000"/>
              </w:rPr>
              <w:t>ADA Improvements</w:t>
            </w:r>
          </w:p>
        </w:tc>
      </w:tr>
      <w:tr w:rsidR="00E34B48">
        <w:trPr>
          <w:cantSplit/>
        </w:trPr>
        <w:tc>
          <w:tcPr>
            <w:tcW w:w="0" w:type="auto"/>
            <w:vAlign w:val="bottom"/>
          </w:tcPr>
          <w:p w:rsidR="00E34B48" w:rsidRDefault="007405D5">
            <w:pPr>
              <w:spacing w:beforeAutospacing="1" w:afterAutospacing="1"/>
              <w:jc w:val="right"/>
            </w:pPr>
            <w:r>
              <w:rPr>
                <w:color w:val="000000"/>
              </w:rPr>
              <w:t>8</w:t>
            </w:r>
          </w:p>
        </w:tc>
        <w:tc>
          <w:tcPr>
            <w:tcW w:w="0" w:type="auto"/>
            <w:vAlign w:val="bottom"/>
          </w:tcPr>
          <w:p w:rsidR="00E34B48" w:rsidRDefault="007405D5">
            <w:pPr>
              <w:spacing w:beforeAutospacing="1" w:afterAutospacing="1"/>
            </w:pPr>
            <w:r>
              <w:rPr>
                <w:color w:val="000000"/>
              </w:rPr>
              <w:t>General Administration</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9</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Arts for Learning</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10</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BH Care Domestic Violence Prevention</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11</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Breakthrough Church Food Pantry</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12</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Clifford W. Beers</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13</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Columbus House</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14</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Hamden Community Emergency Response Team</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15</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Hamden Rovers, Inc.</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16</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Hamden Jr. Dragons</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17</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Hamden/North Haven YMCA</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18</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Mae's Closet</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19</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New Haven Home Ownership</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20</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Nutrition Security Solutions</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21</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Literacy Volunteers of Greater New Haven</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22</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Partnerships Center for Adult Daycare</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23</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The Kennedy Center</w:t>
            </w:r>
          </w:p>
        </w:tc>
      </w:tr>
      <w:tr w:rsidR="00E34B48">
        <w:trPr>
          <w:cantSplit/>
        </w:trPr>
        <w:tc>
          <w:tcPr>
            <w:tcW w:w="0" w:type="auto"/>
            <w:vAlign w:val="bottom"/>
          </w:tcPr>
          <w:p w:rsidR="00E34B48" w:rsidRPr="004232E5" w:rsidRDefault="007405D5">
            <w:pPr>
              <w:spacing w:beforeAutospacing="1" w:afterAutospacing="1"/>
              <w:jc w:val="right"/>
              <w:rPr>
                <w:highlight w:val="yellow"/>
              </w:rPr>
            </w:pPr>
            <w:r w:rsidRPr="004232E5">
              <w:rPr>
                <w:color w:val="000000"/>
                <w:highlight w:val="yellow"/>
              </w:rPr>
              <w:t>24</w:t>
            </w:r>
          </w:p>
        </w:tc>
        <w:tc>
          <w:tcPr>
            <w:tcW w:w="0" w:type="auto"/>
            <w:vAlign w:val="bottom"/>
          </w:tcPr>
          <w:p w:rsidR="00E34B48" w:rsidRPr="004232E5" w:rsidRDefault="007405D5">
            <w:pPr>
              <w:spacing w:beforeAutospacing="1" w:afterAutospacing="1"/>
              <w:rPr>
                <w:highlight w:val="yellow"/>
              </w:rPr>
            </w:pPr>
            <w:r w:rsidRPr="004232E5">
              <w:rPr>
                <w:color w:val="000000"/>
                <w:highlight w:val="yellow"/>
              </w:rPr>
              <w:t>The Village</w:t>
            </w:r>
          </w:p>
        </w:tc>
      </w:tr>
    </w:tbl>
    <w:p w:rsidR="00E34B48" w:rsidRDefault="007405D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rsidR="00E34B48" w:rsidRDefault="00E34B48">
      <w:pPr>
        <w:spacing w:after="0" w:line="240" w:lineRule="auto"/>
        <w:rPr>
          <w:b/>
          <w:sz w:val="24"/>
          <w:szCs w:val="24"/>
        </w:rPr>
      </w:pPr>
    </w:p>
    <w:p w:rsidR="00E34B48" w:rsidRDefault="007405D5">
      <w:pPr>
        <w:keepNext/>
        <w:widowControl w:val="0"/>
        <w:spacing w:line="204" w:lineRule="auto"/>
        <w:rPr>
          <w:b/>
          <w:sz w:val="24"/>
          <w:szCs w:val="24"/>
        </w:rPr>
      </w:pPr>
      <w:r>
        <w:rPr>
          <w:b/>
          <w:sz w:val="24"/>
          <w:szCs w:val="24"/>
        </w:rPr>
        <w:t>Describe the reasons for allocation priorities and any obstacles to addressing underserved needs</w:t>
      </w:r>
    </w:p>
    <w:p w:rsidR="00E34B48" w:rsidRDefault="004232E5">
      <w:pPr>
        <w:keepNext/>
        <w:widowControl w:val="0"/>
        <w:spacing w:beforeAutospacing="1" w:afterAutospacing="1"/>
        <w:rPr>
          <w:rFonts w:cs="Arial"/>
          <w:szCs w:val="24"/>
        </w:rPr>
      </w:pPr>
      <w:r>
        <w:rPr>
          <w:rFonts w:cs="Arial"/>
        </w:rPr>
        <w:t>Allocation</w:t>
      </w:r>
      <w:r w:rsidR="007405D5">
        <w:rPr>
          <w:rFonts w:cs="Arial"/>
        </w:rPr>
        <w:t xml:space="preserve"> was determined by evaluating the 2020-2024 Consolidated plan's needs </w:t>
      </w:r>
      <w:r>
        <w:rPr>
          <w:rFonts w:cs="Arial"/>
        </w:rPr>
        <w:t>assessment</w:t>
      </w:r>
      <w:r w:rsidR="007405D5">
        <w:rPr>
          <w:rFonts w:cs="Arial"/>
        </w:rPr>
        <w:t xml:space="preserve"> and in </w:t>
      </w:r>
      <w:r w:rsidR="007405D5">
        <w:rPr>
          <w:rFonts w:cs="Arial"/>
        </w:rPr>
        <w:lastRenderedPageBreak/>
        <w:t>conjunction with the Community Development Advisory Commission. </w:t>
      </w:r>
    </w:p>
    <w:p w:rsidR="00E34B48" w:rsidRDefault="00E34B48">
      <w:pPr>
        <w:rPr>
          <w:rFonts w:cs="Arial"/>
        </w:rPr>
      </w:pPr>
    </w:p>
    <w:p w:rsidR="00E34B48" w:rsidRDefault="00E34B48">
      <w:pPr>
        <w:rPr>
          <w:rFonts w:cs="Arial"/>
        </w:rPr>
      </w:pPr>
    </w:p>
    <w:p w:rsidR="00E34B48" w:rsidRDefault="00E34B48">
      <w:pPr>
        <w:rPr>
          <w:rFonts w:cs="Arial"/>
        </w:rPr>
        <w:sectPr w:rsidR="00E34B48">
          <w:pgSz w:w="12240" w:h="15840" w:code="1"/>
          <w:pgMar w:top="1440" w:right="1440" w:bottom="1440" w:left="1440" w:header="720" w:footer="720" w:gutter="0"/>
          <w:cols w:space="720"/>
          <w:docGrid w:linePitch="360"/>
        </w:sectPr>
      </w:pPr>
    </w:p>
    <w:p w:rsidR="00E34B48" w:rsidRDefault="00E34B48">
      <w:pPr>
        <w:rPr>
          <w:rFonts w:cs="Arial"/>
        </w:rPr>
      </w:pPr>
    </w:p>
    <w:p w:rsidR="00E34B48" w:rsidRDefault="007405D5">
      <w:pPr>
        <w:pStyle w:val="Heading2"/>
        <w:rPr>
          <w:rFonts w:ascii="Calibri" w:hAnsi="Calibri"/>
          <w:i w:val="0"/>
        </w:rPr>
      </w:pPr>
      <w:r>
        <w:rPr>
          <w:rFonts w:ascii="Calibri" w:hAnsi="Calibri"/>
          <w:i w:val="0"/>
        </w:rPr>
        <w:t>AP-38 Project Summary</w:t>
      </w:r>
    </w:p>
    <w:p w:rsidR="00E34B48" w:rsidRDefault="007405D5">
      <w:pPr>
        <w:keepNext/>
        <w:widowControl w:val="0"/>
        <w:rPr>
          <w:b/>
          <w:sz w:val="24"/>
          <w:szCs w:val="24"/>
        </w:rPr>
      </w:pPr>
      <w:r>
        <w:rPr>
          <w:b/>
          <w:sz w:val="24"/>
          <w:szCs w:val="24"/>
        </w:rPr>
        <w:t>Project Summary Information</w:t>
      </w:r>
    </w:p>
    <w:p w:rsidR="00E34B48" w:rsidRDefault="00E34B48">
      <w:pPr>
        <w:pStyle w:val="Heading2"/>
        <w:pageBreakBefore/>
        <w:rPr>
          <w:rFonts w:asciiTheme="minorHAnsi" w:hAnsiTheme="minorHAnsi"/>
          <w:i w:val="0"/>
        </w:rPr>
        <w:sectPr w:rsidR="00E34B48">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349"/>
        <w:gridCol w:w="6787"/>
      </w:tblGrid>
      <w:tr w:rsidR="00E34B48">
        <w:trPr>
          <w:cantSplit/>
        </w:trPr>
        <w:tc>
          <w:tcPr>
            <w:tcW w:w="0" w:type="auto"/>
            <w:vMerge w:val="restart"/>
          </w:tcPr>
          <w:p w:rsidR="00E34B48" w:rsidRPr="004232E5" w:rsidRDefault="007405D5">
            <w:pPr>
              <w:rPr>
                <w:highlight w:val="yellow"/>
              </w:rPr>
            </w:pPr>
            <w:r w:rsidRPr="004232E5">
              <w:rPr>
                <w:b/>
                <w:highlight w:val="yellow"/>
              </w:rPr>
              <w:lastRenderedPageBreak/>
              <w:t>1</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Residential Rehab Program</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Increase Supply of Affordable Housing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Affordable Housing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$175,000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Funds will be used to rehabilitate single-family and multi-family units in need of safety and livability improvements. Rehabilitation activity may include, but is not limited to, roof repair, furnace replacement/repair, window replacement, accessibility improvements, fire safety repairs, and code violation repairs.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Approximately 15 low/mod income homeowners will benefit from this funding.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The department will complete emergency rehabilitation on actively leaking roofs, red-tagged and non-operational furnaces, fire safety code violations corrections, and traditional rehabilitation.</w:t>
            </w:r>
          </w:p>
        </w:tc>
      </w:tr>
      <w:tr w:rsidR="00E34B48">
        <w:trPr>
          <w:cantSplit/>
        </w:trPr>
        <w:tc>
          <w:tcPr>
            <w:tcW w:w="0" w:type="auto"/>
            <w:vMerge w:val="restart"/>
          </w:tcPr>
          <w:p w:rsidR="00E34B48" w:rsidRPr="004232E5" w:rsidRDefault="007405D5">
            <w:pPr>
              <w:rPr>
                <w:highlight w:val="yellow"/>
              </w:rPr>
            </w:pPr>
            <w:r w:rsidRPr="004232E5">
              <w:rPr>
                <w:b/>
                <w:highlight w:val="yellow"/>
              </w:rPr>
              <w:t>2</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Down Payment Assistance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Increase Supply of Affordable Housing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Affordable Housing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$75,000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 xml:space="preserve">Assistance for first time homebuyers. Providing matching funds to support closing costs and </w:t>
            </w:r>
            <w:proofErr w:type="spellStart"/>
            <w:r w:rsidRPr="004232E5">
              <w:rPr>
                <w:color w:val="000000"/>
                <w:highlight w:val="yellow"/>
              </w:rPr>
              <w:t>downpayment</w:t>
            </w:r>
            <w:proofErr w:type="spellEnd"/>
            <w:r w:rsidRPr="004232E5">
              <w:rPr>
                <w:color w:val="000000"/>
                <w:highlight w:val="yellow"/>
              </w:rPr>
              <w: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Approximately 10 low/mod income first-time homebuyers will benefit from this program.</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 xml:space="preserve">The department will provide </w:t>
            </w:r>
            <w:proofErr w:type="spellStart"/>
            <w:r w:rsidRPr="004232E5">
              <w:rPr>
                <w:color w:val="000000"/>
                <w:highlight w:val="yellow"/>
              </w:rPr>
              <w:t>downpayment</w:t>
            </w:r>
            <w:proofErr w:type="spellEnd"/>
            <w:r w:rsidRPr="004232E5">
              <w:rPr>
                <w:color w:val="000000"/>
                <w:highlight w:val="yellow"/>
              </w:rPr>
              <w:t xml:space="preserve"> assistance through matching-liens to </w:t>
            </w:r>
            <w:proofErr w:type="spellStart"/>
            <w:r w:rsidRPr="004232E5">
              <w:rPr>
                <w:color w:val="000000"/>
                <w:highlight w:val="yellow"/>
              </w:rPr>
              <w:t>qulaifying</w:t>
            </w:r>
            <w:proofErr w:type="spellEnd"/>
            <w:r w:rsidRPr="004232E5">
              <w:rPr>
                <w:color w:val="000000"/>
                <w:highlight w:val="yellow"/>
              </w:rPr>
              <w:t xml:space="preserve"> first time homebuyers who </w:t>
            </w:r>
            <w:proofErr w:type="spellStart"/>
            <w:r w:rsidRPr="004232E5">
              <w:rPr>
                <w:color w:val="000000"/>
                <w:highlight w:val="yellow"/>
              </w:rPr>
              <w:t>pruchase</w:t>
            </w:r>
            <w:proofErr w:type="spellEnd"/>
            <w:r w:rsidRPr="004232E5">
              <w:rPr>
                <w:color w:val="000000"/>
                <w:highlight w:val="yellow"/>
              </w:rPr>
              <w:t xml:space="preserve"> homes in the Target Area.</w:t>
            </w:r>
          </w:p>
        </w:tc>
      </w:tr>
      <w:tr w:rsidR="00E34B48">
        <w:trPr>
          <w:cantSplit/>
        </w:trPr>
        <w:tc>
          <w:tcPr>
            <w:tcW w:w="0" w:type="auto"/>
            <w:vMerge w:val="restart"/>
          </w:tcPr>
          <w:p w:rsidR="00E34B48" w:rsidRPr="004232E5" w:rsidRDefault="007405D5">
            <w:pPr>
              <w:rPr>
                <w:highlight w:val="yellow"/>
              </w:rPr>
            </w:pPr>
            <w:r w:rsidRPr="004232E5">
              <w:rPr>
                <w:b/>
                <w:highlight w:val="yellow"/>
              </w:rPr>
              <w:t>3</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Commercial Rehabilitation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Promote Economic Development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Economic Development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$19,000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Provide sign grants and facade improvements for businesses in Target area. Increased funding will allow additional facade improvements post-COVID-19 to support small businesses in their recovery.</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10 Hamden businesses will benefit from this activity</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Provide sign grants and facade improvements for businesses in Target area. Increased funding will allow additional facade improvements post-COVID-19 to support small businesses in their recovery.</w:t>
            </w:r>
          </w:p>
        </w:tc>
      </w:tr>
      <w:tr w:rsidR="00E34B48">
        <w:trPr>
          <w:cantSplit/>
        </w:trPr>
        <w:tc>
          <w:tcPr>
            <w:tcW w:w="0" w:type="auto"/>
            <w:vMerge w:val="restart"/>
          </w:tcPr>
          <w:p w:rsidR="00E34B48" w:rsidRPr="004232E5" w:rsidRDefault="007405D5">
            <w:pPr>
              <w:rPr>
                <w:highlight w:val="yellow"/>
              </w:rPr>
            </w:pPr>
            <w:r w:rsidRPr="004232E5">
              <w:rPr>
                <w:b/>
                <w:highlight w:val="yellow"/>
              </w:rPr>
              <w:t>4</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Infrastructure Improvements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Provide Infrastructure and Facility Improvements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Eliminate Blight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$50,725</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Provide sidewalk replacement and repairs in the Target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 xml:space="preserve">Families on the selected streets will benefit from this programming. $15,548.85 of the program's funding will be drawn from </w:t>
            </w:r>
            <w:proofErr w:type="spellStart"/>
            <w:r w:rsidRPr="004232E5">
              <w:rPr>
                <w:color w:val="000000"/>
                <w:highlight w:val="yellow"/>
              </w:rPr>
              <w:t>reporgrammed</w:t>
            </w:r>
            <w:proofErr w:type="spellEnd"/>
            <w:r w:rsidRPr="004232E5">
              <w:rPr>
                <w:color w:val="000000"/>
                <w:highlight w:val="yellow"/>
              </w:rPr>
              <w:t xml:space="preserve"> funds as indicated in AP-15.</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Sidewalk and streetscape improvements for this program year will focus on increased assistance to small businesses in the Target Area impacted by the COVID-19 pandemic. Residential sidewalk repairs in the target area will also be completed. Funding may also be used to make public facility improvements to allow community service centers and locations to operate more efficiently with CV safety measures.</w:t>
            </w:r>
          </w:p>
        </w:tc>
      </w:tr>
      <w:tr w:rsidR="00E34B48">
        <w:trPr>
          <w:cantSplit/>
        </w:trPr>
        <w:tc>
          <w:tcPr>
            <w:tcW w:w="0" w:type="auto"/>
            <w:vMerge w:val="restart"/>
          </w:tcPr>
          <w:p w:rsidR="00E34B48" w:rsidRPr="004232E5" w:rsidRDefault="007405D5">
            <w:pPr>
              <w:rPr>
                <w:highlight w:val="yellow"/>
              </w:rPr>
            </w:pPr>
            <w:r w:rsidRPr="004232E5">
              <w:rPr>
                <w:b/>
                <w:highlight w:val="yellow"/>
              </w:rPr>
              <w:t>5</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Blight Removal</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Provide Anti-Blight Improvements/Blight Removal</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Eliminate Blight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Property clean-up in Target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Families that live near the blighted areas will benefit from improvements, as will all residents.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 xml:space="preserve">The department will partner with other organizations for </w:t>
            </w:r>
            <w:proofErr w:type="spellStart"/>
            <w:r w:rsidRPr="004232E5">
              <w:rPr>
                <w:color w:val="000000"/>
                <w:highlight w:val="yellow"/>
              </w:rPr>
              <w:t>neighb</w:t>
            </w:r>
            <w:proofErr w:type="spellEnd"/>
            <w:r w:rsidRPr="004232E5">
              <w:rPr>
                <w:color w:val="000000"/>
                <w:highlight w:val="yellow"/>
              </w:rPr>
              <w:t xml:space="preserve"> </w:t>
            </w:r>
            <w:proofErr w:type="spellStart"/>
            <w:r w:rsidRPr="004232E5">
              <w:rPr>
                <w:color w:val="000000"/>
                <w:highlight w:val="yellow"/>
              </w:rPr>
              <w:t>orhood</w:t>
            </w:r>
            <w:proofErr w:type="spellEnd"/>
            <w:r w:rsidRPr="004232E5">
              <w:rPr>
                <w:color w:val="000000"/>
                <w:highlight w:val="yellow"/>
              </w:rPr>
              <w:t xml:space="preserve"> cleanups, </w:t>
            </w:r>
            <w:proofErr w:type="spellStart"/>
            <w:r w:rsidRPr="004232E5">
              <w:rPr>
                <w:color w:val="000000"/>
                <w:highlight w:val="yellow"/>
              </w:rPr>
              <w:t>graffitti</w:t>
            </w:r>
            <w:proofErr w:type="spellEnd"/>
            <w:r w:rsidRPr="004232E5">
              <w:rPr>
                <w:color w:val="000000"/>
                <w:highlight w:val="yellow"/>
              </w:rPr>
              <w:t xml:space="preserve"> removal, and other blight reduction strategies.</w:t>
            </w:r>
          </w:p>
        </w:tc>
      </w:tr>
      <w:tr w:rsidR="00E34B48">
        <w:trPr>
          <w:cantSplit/>
        </w:trPr>
        <w:tc>
          <w:tcPr>
            <w:tcW w:w="0" w:type="auto"/>
            <w:vMerge w:val="restart"/>
          </w:tcPr>
          <w:p w:rsidR="00E34B48" w:rsidRPr="004232E5" w:rsidRDefault="007405D5">
            <w:pPr>
              <w:rPr>
                <w:highlight w:val="yellow"/>
              </w:rPr>
            </w:pPr>
            <w:r w:rsidRPr="004232E5">
              <w:rPr>
                <w:b/>
                <w:highlight w:val="yellow"/>
              </w:rPr>
              <w:t>6</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Fair Rent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Increase Supply of Affordable Housing</w:t>
            </w:r>
            <w:r w:rsidRPr="004232E5">
              <w:rPr>
                <w:color w:val="000000"/>
                <w:highlight w:val="yellow"/>
              </w:rPr>
              <w:b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Fair Housing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$1,000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Salary to provide assistance for fair rent and fair housing complaints.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Approximately 5 Fair Rent cases are assisted by the program each year.</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Funding will be used to provide salary for hours administering the fair rent program, as well as program materials.</w:t>
            </w:r>
          </w:p>
        </w:tc>
      </w:tr>
      <w:tr w:rsidR="00E34B48">
        <w:trPr>
          <w:cantSplit/>
        </w:trPr>
        <w:tc>
          <w:tcPr>
            <w:tcW w:w="0" w:type="auto"/>
            <w:vMerge w:val="restart"/>
          </w:tcPr>
          <w:p w:rsidR="00E34B48" w:rsidRPr="004232E5" w:rsidRDefault="007405D5">
            <w:pPr>
              <w:rPr>
                <w:highlight w:val="yellow"/>
              </w:rPr>
            </w:pPr>
            <w:r w:rsidRPr="004232E5">
              <w:rPr>
                <w:b/>
                <w:highlight w:val="yellow"/>
              </w:rPr>
              <w:t>7</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ADA Improvements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Provide Support to Special Need Households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Affordable Housing</w:t>
            </w:r>
            <w:r w:rsidRPr="004232E5">
              <w:rPr>
                <w:color w:val="000000"/>
                <w:highlight w:val="yellow"/>
              </w:rPr>
              <w:b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$15,000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ADA ramps for low/mod income residents.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Approximately 1 low/mod income household with a resident with disabilities will benefit from this program.</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1 ramp for a special-needs household will be completed.</w:t>
            </w:r>
          </w:p>
        </w:tc>
      </w:tr>
      <w:tr w:rsidR="00E34B48">
        <w:trPr>
          <w:cantSplit/>
        </w:trPr>
        <w:tc>
          <w:tcPr>
            <w:tcW w:w="0" w:type="auto"/>
            <w:vMerge w:val="restart"/>
          </w:tcPr>
          <w:p w:rsidR="00E34B48" w:rsidRPr="004232E5" w:rsidRDefault="007405D5">
            <w:pPr>
              <w:rPr>
                <w:highlight w:val="yellow"/>
              </w:rPr>
            </w:pPr>
            <w:r w:rsidRPr="004232E5">
              <w:rPr>
                <w:b/>
                <w:highlight w:val="yellow"/>
              </w:rPr>
              <w:t>8</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General Administration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Administration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Administration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$99,719</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Salary for CD program specialist and partial salary for the Keefe Community Center Managing Director who supervises the program, office supplies, and required advertisements/ consultants.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N/A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Salary for CD program specialist and partial salary for the Keefe Community Center Managing Director who supervises the program, office supplies, and required advertisements/ consultants.</w:t>
            </w:r>
          </w:p>
        </w:tc>
      </w:tr>
      <w:tr w:rsidR="00E34B48">
        <w:trPr>
          <w:cantSplit/>
        </w:trPr>
        <w:tc>
          <w:tcPr>
            <w:tcW w:w="0" w:type="auto"/>
            <w:vMerge w:val="restart"/>
          </w:tcPr>
          <w:p w:rsidR="00E34B48" w:rsidRPr="004232E5" w:rsidRDefault="007405D5">
            <w:pPr>
              <w:rPr>
                <w:highlight w:val="yellow"/>
              </w:rPr>
            </w:pPr>
            <w:r w:rsidRPr="004232E5">
              <w:rPr>
                <w:b/>
                <w:highlight w:val="yellow"/>
              </w:rPr>
              <w:lastRenderedPageBreak/>
              <w:t>9</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Arts for Learning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 xml:space="preserve">Arts for Learning CT will partner with the Hamden Youth Services Bureau and Hamden Arts Commission in order to provide the </w:t>
            </w:r>
            <w:proofErr w:type="spellStart"/>
            <w:r w:rsidRPr="004232E5">
              <w:rPr>
                <w:color w:val="000000"/>
                <w:highlight w:val="yellow"/>
              </w:rPr>
              <w:t>Newhallville</w:t>
            </w:r>
            <w:proofErr w:type="spellEnd"/>
            <w:r w:rsidRPr="004232E5">
              <w:rPr>
                <w:color w:val="000000"/>
                <w:highlight w:val="yellow"/>
              </w:rPr>
              <w:t xml:space="preserve">-Highwood neighborhood with educational arts experiences at the Keefe Center and </w:t>
            </w:r>
            <w:proofErr w:type="spellStart"/>
            <w:r w:rsidRPr="004232E5">
              <w:rPr>
                <w:color w:val="000000"/>
                <w:highlight w:val="yellow"/>
              </w:rPr>
              <w:t>Villano</w:t>
            </w:r>
            <w:proofErr w:type="spellEnd"/>
            <w:r w:rsidRPr="004232E5">
              <w:rPr>
                <w:color w:val="000000"/>
                <w:highlight w:val="yellow"/>
              </w:rPr>
              <w:t xml:space="preserve"> Park. The collaborative program is designed to engage young people, parents, and families in experiential art.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 xml:space="preserve">350 children and families will </w:t>
            </w:r>
            <w:proofErr w:type="spellStart"/>
            <w:r w:rsidRPr="004232E5">
              <w:rPr>
                <w:color w:val="000000"/>
                <w:highlight w:val="yellow"/>
              </w:rPr>
              <w:t>beenfit</w:t>
            </w:r>
            <w:proofErr w:type="spellEnd"/>
            <w:r w:rsidRPr="004232E5">
              <w:rPr>
                <w:color w:val="000000"/>
                <w:highlight w:val="yellow"/>
              </w:rPr>
              <w:t xml:space="preserve"> from the proposed activities, which will target low/mod income youth by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Activities will generally take place at The Youth Center located at 60 Putnam Ave and the Keefe </w:t>
            </w:r>
            <w:proofErr w:type="spellStart"/>
            <w:r w:rsidRPr="004232E5">
              <w:rPr>
                <w:color w:val="000000"/>
                <w:highlight w:val="yellow"/>
              </w:rPr>
              <w:t>Communtiy</w:t>
            </w:r>
            <w:proofErr w:type="spellEnd"/>
            <w:r w:rsidRPr="004232E5">
              <w:rPr>
                <w:color w:val="000000"/>
                <w:highlight w:val="yellow"/>
              </w:rPr>
              <w:t xml:space="preserve"> Center located at 11 Pine Street, both in Hamden, CT.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Arts for Learning will conduct art-based enrichment activities in Southern Hamden, as well as support the Hamden Youth Center by partnering to bring artists and art experiences to at-risk youth.</w:t>
            </w:r>
          </w:p>
        </w:tc>
      </w:tr>
      <w:tr w:rsidR="00E34B48">
        <w:trPr>
          <w:cantSplit/>
        </w:trPr>
        <w:tc>
          <w:tcPr>
            <w:tcW w:w="0" w:type="auto"/>
            <w:vMerge w:val="restart"/>
          </w:tcPr>
          <w:p w:rsidR="00E34B48" w:rsidRPr="004232E5" w:rsidRDefault="007405D5">
            <w:pPr>
              <w:rPr>
                <w:highlight w:val="yellow"/>
              </w:rPr>
            </w:pPr>
            <w:r w:rsidRPr="004232E5">
              <w:rPr>
                <w:b/>
                <w:highlight w:val="yellow"/>
              </w:rPr>
              <w:t>10</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BH Care Domestic Violence Prevention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$2,000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proofErr w:type="spellStart"/>
            <w:r w:rsidRPr="004232E5">
              <w:rPr>
                <w:color w:val="000000"/>
                <w:highlight w:val="yellow"/>
              </w:rPr>
              <w:t>BHCare</w:t>
            </w:r>
            <w:proofErr w:type="spellEnd"/>
            <w:r w:rsidRPr="004232E5">
              <w:rPr>
                <w:color w:val="000000"/>
                <w:highlight w:val="yellow"/>
              </w:rPr>
              <w:t xml:space="preserve"> </w:t>
            </w:r>
            <w:proofErr w:type="spellStart"/>
            <w:r w:rsidRPr="004232E5">
              <w:rPr>
                <w:color w:val="000000"/>
                <w:highlight w:val="yellow"/>
              </w:rPr>
              <w:t>Inc</w:t>
            </w:r>
            <w:proofErr w:type="spellEnd"/>
            <w:r w:rsidRPr="004232E5">
              <w:rPr>
                <w:color w:val="000000"/>
                <w:highlight w:val="yellow"/>
              </w:rPr>
              <w:t>, through The Umbrella Center for Domestic Violence provides a variety of services to Hamden residents in order to address the problem of Domestic Violence. The Umbrella Center continuously works to educate Hamden residents of all of the causes and risks of Domestic Violence as they occur within a variety of age groups. Funds will allow for the particular expansion of the educational effort directed towards seniors and the elderly population in Hamden.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Approximately 1,000 Hamden residents will benefit from this service.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BH Care Umbrella Center for Domestic Violence will provide domestic violence prevention education to Hamden residents</w:t>
            </w:r>
          </w:p>
        </w:tc>
      </w:tr>
      <w:tr w:rsidR="00E34B48">
        <w:trPr>
          <w:cantSplit/>
        </w:trPr>
        <w:tc>
          <w:tcPr>
            <w:tcW w:w="0" w:type="auto"/>
            <w:vMerge w:val="restart"/>
          </w:tcPr>
          <w:p w:rsidR="00E34B48" w:rsidRPr="004232E5" w:rsidRDefault="007405D5">
            <w:pPr>
              <w:rPr>
                <w:highlight w:val="yellow"/>
              </w:rPr>
            </w:pPr>
            <w:r w:rsidRPr="004232E5">
              <w:rPr>
                <w:b/>
                <w:highlight w:val="yellow"/>
              </w:rPr>
              <w:t>11</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Breakthrough Church Food Pantry</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$4,000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Breakthrough Church's food pantry provides services to Hamden residents in their new Hamden location. They seek to combat food insecurity in the community, and will use funding to purchase storage equipment in order to expand their pantry in Hamden.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 xml:space="preserve">Approximately 500 Hamden families will benefit from </w:t>
            </w:r>
            <w:proofErr w:type="spellStart"/>
            <w:r w:rsidRPr="004232E5">
              <w:rPr>
                <w:color w:val="000000"/>
                <w:highlight w:val="yellow"/>
              </w:rPr>
              <w:t>thie</w:t>
            </w:r>
            <w:proofErr w:type="spellEnd"/>
            <w:r w:rsidRPr="004232E5">
              <w:rPr>
                <w:color w:val="000000"/>
                <w:highlight w:val="yellow"/>
              </w:rPr>
              <w:t xml:space="preserve"> service.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Provide increased food pantry services through their Hamden location.</w:t>
            </w:r>
          </w:p>
        </w:tc>
      </w:tr>
      <w:tr w:rsidR="00E34B48">
        <w:trPr>
          <w:cantSplit/>
        </w:trPr>
        <w:tc>
          <w:tcPr>
            <w:tcW w:w="0" w:type="auto"/>
            <w:vMerge w:val="restart"/>
          </w:tcPr>
          <w:p w:rsidR="00E34B48" w:rsidRPr="004232E5" w:rsidRDefault="007405D5">
            <w:pPr>
              <w:rPr>
                <w:highlight w:val="yellow"/>
              </w:rPr>
            </w:pPr>
            <w:r w:rsidRPr="004232E5">
              <w:rPr>
                <w:b/>
                <w:highlight w:val="yellow"/>
              </w:rPr>
              <w:t>12</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Clifford W. Beers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$3,000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Clifford Beers provides health services to Hamden residents with a focus on wrap-around care, community involvement, and youth and families. They will utilize funding to provide case management services for low-income Hamden families.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 xml:space="preserve">375 Hamden residents will be served through services at the </w:t>
            </w:r>
            <w:proofErr w:type="spellStart"/>
            <w:r w:rsidRPr="004232E5">
              <w:rPr>
                <w:color w:val="000000"/>
                <w:highlight w:val="yellow"/>
              </w:rPr>
              <w:t>the</w:t>
            </w:r>
            <w:proofErr w:type="spellEnd"/>
            <w:r w:rsidRPr="004232E5">
              <w:rPr>
                <w:color w:val="000000"/>
                <w:highlight w:val="yellow"/>
              </w:rPr>
              <w:t xml:space="preserve"> Clifford Beers Clinic.</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Clifford Beers Clinic will utilize funding to provide case management services for low-income Hamden families.</w:t>
            </w:r>
          </w:p>
        </w:tc>
      </w:tr>
      <w:tr w:rsidR="00E34B48">
        <w:trPr>
          <w:cantSplit/>
        </w:trPr>
        <w:tc>
          <w:tcPr>
            <w:tcW w:w="0" w:type="auto"/>
            <w:vMerge w:val="restart"/>
          </w:tcPr>
          <w:p w:rsidR="00E34B48" w:rsidRPr="004232E5" w:rsidRDefault="007405D5">
            <w:pPr>
              <w:rPr>
                <w:highlight w:val="yellow"/>
              </w:rPr>
            </w:pPr>
            <w:r w:rsidRPr="004232E5">
              <w:rPr>
                <w:b/>
                <w:highlight w:val="yellow"/>
              </w:rPr>
              <w:t>13</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Columbus House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Provide Assistive Services to the Homeless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Affordable Housing</w:t>
            </w:r>
            <w:r w:rsidRPr="004232E5">
              <w:rPr>
                <w:color w:val="000000"/>
                <w:highlight w:val="yellow"/>
              </w:rPr>
              <w:b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$8,000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Columbus House will provide shelter and meals, case management, benefits counseling, and income and employment services to Hamden Residents experiencing homelessness.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 xml:space="preserve">13 Hamden residents experiencing homelessness will benefit from Columbus </w:t>
            </w:r>
            <w:proofErr w:type="spellStart"/>
            <w:r w:rsidRPr="004232E5">
              <w:rPr>
                <w:color w:val="000000"/>
                <w:highlight w:val="yellow"/>
              </w:rPr>
              <w:t>HOuse</w:t>
            </w:r>
            <w:proofErr w:type="spellEnd"/>
            <w:r w:rsidRPr="004232E5">
              <w:rPr>
                <w:color w:val="000000"/>
                <w:highlight w:val="yellow"/>
              </w:rPr>
              <w:t xml:space="preserve"> programming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Shelter and meals, case management, benefits counseling, and income and employment services</w:t>
            </w:r>
          </w:p>
        </w:tc>
      </w:tr>
      <w:tr w:rsidR="00E34B48">
        <w:trPr>
          <w:cantSplit/>
        </w:trPr>
        <w:tc>
          <w:tcPr>
            <w:tcW w:w="0" w:type="auto"/>
            <w:vMerge w:val="restart"/>
          </w:tcPr>
          <w:p w:rsidR="00E34B48" w:rsidRPr="004232E5" w:rsidRDefault="007405D5">
            <w:pPr>
              <w:rPr>
                <w:highlight w:val="yellow"/>
              </w:rPr>
            </w:pPr>
            <w:r w:rsidRPr="004232E5">
              <w:rPr>
                <w:b/>
                <w:highlight w:val="yellow"/>
              </w:rPr>
              <w:t>14</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Hamden Community Emergency Response Team</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$9,000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Replacement of CERT's Emergency Response Vehicle used for large scale mobile pantry food distributions and elderly meal deliveries to meet increased need and help decrease transmission to the most vulnerable populations of COVID-19</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Over 1000 Hamden residents will benefit from increased CERT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CERT will be able to increase their presence at food distributions, emergency and disaster support including fires, and provide mobile vaccination events.</w:t>
            </w:r>
          </w:p>
        </w:tc>
      </w:tr>
      <w:tr w:rsidR="00E34B48">
        <w:trPr>
          <w:cantSplit/>
        </w:trPr>
        <w:tc>
          <w:tcPr>
            <w:tcW w:w="0" w:type="auto"/>
            <w:vMerge w:val="restart"/>
          </w:tcPr>
          <w:p w:rsidR="00E34B48" w:rsidRPr="004232E5" w:rsidRDefault="007405D5">
            <w:pPr>
              <w:rPr>
                <w:highlight w:val="yellow"/>
              </w:rPr>
            </w:pPr>
            <w:r w:rsidRPr="004232E5">
              <w:rPr>
                <w:b/>
                <w:highlight w:val="yellow"/>
              </w:rPr>
              <w:t>15</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Hamden Rovers, Inc.</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 xml:space="preserve">Hamden Rovers, </w:t>
            </w:r>
            <w:proofErr w:type="spellStart"/>
            <w:r w:rsidRPr="004232E5">
              <w:rPr>
                <w:color w:val="000000"/>
                <w:highlight w:val="yellow"/>
              </w:rPr>
              <w:t>Inc</w:t>
            </w:r>
            <w:proofErr w:type="spellEnd"/>
            <w:r w:rsidRPr="004232E5">
              <w:rPr>
                <w:color w:val="000000"/>
                <w:highlight w:val="yellow"/>
              </w:rPr>
              <w:t xml:space="preserve"> aims to build teamwork, community mindedness, and leadership skills in children and young adults through philanthropic community activities based around Soccer.</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30 low/mod income children and their families will benefit from this programming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They will use funding to provide scholarships to their youth camp that blends soccer and tutoring for low income students.</w:t>
            </w:r>
          </w:p>
        </w:tc>
      </w:tr>
      <w:tr w:rsidR="00E34B48">
        <w:trPr>
          <w:cantSplit/>
        </w:trPr>
        <w:tc>
          <w:tcPr>
            <w:tcW w:w="0" w:type="auto"/>
            <w:vMerge w:val="restart"/>
          </w:tcPr>
          <w:p w:rsidR="00E34B48" w:rsidRPr="004232E5" w:rsidRDefault="007405D5">
            <w:pPr>
              <w:rPr>
                <w:highlight w:val="yellow"/>
              </w:rPr>
            </w:pPr>
            <w:r w:rsidRPr="004232E5">
              <w:rPr>
                <w:b/>
                <w:highlight w:val="yellow"/>
              </w:rPr>
              <w:t>16</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Hamden Jr. Dragons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$4,000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Hamden Jr. Dragons will purchase Cheerleading and Football equipment to support its summer programming.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250 families will benefit from this funding, 175 of which will be low/moderate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Hamden Jr. Dragons will purchase Cheerleading and Football equipment to support its summer programming.</w:t>
            </w:r>
          </w:p>
        </w:tc>
      </w:tr>
      <w:tr w:rsidR="00E34B48">
        <w:trPr>
          <w:cantSplit/>
        </w:trPr>
        <w:tc>
          <w:tcPr>
            <w:tcW w:w="0" w:type="auto"/>
            <w:vMerge w:val="restart"/>
          </w:tcPr>
          <w:p w:rsidR="00E34B48" w:rsidRPr="004232E5" w:rsidRDefault="007405D5">
            <w:pPr>
              <w:rPr>
                <w:highlight w:val="yellow"/>
              </w:rPr>
            </w:pPr>
            <w:r w:rsidRPr="004232E5">
              <w:rPr>
                <w:b/>
                <w:highlight w:val="yellow"/>
              </w:rPr>
              <w:t>17</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Hamden/North Haven YMCA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YMCA Summer Learning Camp at Camp Mountain Laurel</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150 children will benefit from this programming</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The YMCA will purchase PPE for campers and staff, as well as STEAM supplies for the camp.</w:t>
            </w:r>
          </w:p>
        </w:tc>
      </w:tr>
      <w:tr w:rsidR="00E34B48">
        <w:trPr>
          <w:cantSplit/>
        </w:trPr>
        <w:tc>
          <w:tcPr>
            <w:tcW w:w="0" w:type="auto"/>
            <w:vMerge w:val="restart"/>
          </w:tcPr>
          <w:p w:rsidR="00E34B48" w:rsidRPr="004232E5" w:rsidRDefault="007405D5">
            <w:pPr>
              <w:rPr>
                <w:highlight w:val="yellow"/>
              </w:rPr>
            </w:pPr>
            <w:r w:rsidRPr="004232E5">
              <w:rPr>
                <w:b/>
                <w:highlight w:val="yellow"/>
              </w:rPr>
              <w:t>18</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Mae's Closet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$2,500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Mae's Closet operates a loan closet for those in need who need durable medical equipment at an accessible price.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120 residents in need of medical equipment will be served by this program.</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Mae's Closet operates a loan closet for those in need who need durable medical equipment at an accessible price.</w:t>
            </w:r>
          </w:p>
        </w:tc>
      </w:tr>
      <w:tr w:rsidR="00E34B48">
        <w:trPr>
          <w:cantSplit/>
        </w:trPr>
        <w:tc>
          <w:tcPr>
            <w:tcW w:w="0" w:type="auto"/>
            <w:vMerge w:val="restart"/>
          </w:tcPr>
          <w:p w:rsidR="00E34B48" w:rsidRPr="004232E5" w:rsidRDefault="007405D5">
            <w:pPr>
              <w:rPr>
                <w:highlight w:val="yellow"/>
              </w:rPr>
            </w:pPr>
            <w:r w:rsidRPr="004232E5">
              <w:rPr>
                <w:b/>
                <w:highlight w:val="yellow"/>
              </w:rPr>
              <w:t>19</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New Haven Home Ownership</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Increase Supply of Affordable Housing</w:t>
            </w:r>
            <w:r w:rsidRPr="004232E5">
              <w:rPr>
                <w:color w:val="000000"/>
                <w:highlight w:val="yellow"/>
              </w:rPr>
              <w:br/>
              <w:t>Promote Economic Development</w:t>
            </w:r>
            <w:r w:rsidRPr="004232E5">
              <w:rPr>
                <w:color w:val="000000"/>
                <w:highlight w:val="yellow"/>
              </w:rPr>
              <w:b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Affordable Housing</w:t>
            </w:r>
            <w:r w:rsidRPr="004232E5">
              <w:rPr>
                <w:color w:val="000000"/>
                <w:highlight w:val="yellow"/>
              </w:rPr>
              <w:b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$4,000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 xml:space="preserve">The </w:t>
            </w:r>
            <w:proofErr w:type="spellStart"/>
            <w:r w:rsidRPr="004232E5">
              <w:rPr>
                <w:color w:val="000000"/>
                <w:highlight w:val="yellow"/>
              </w:rPr>
              <w:t>HomeOwnership</w:t>
            </w:r>
            <w:proofErr w:type="spellEnd"/>
            <w:r w:rsidRPr="004232E5">
              <w:rPr>
                <w:color w:val="000000"/>
                <w:highlight w:val="yellow"/>
              </w:rPr>
              <w:t xml:space="preserve"> Center (HOC) increases homeownership opportunities for individuals and family throughout Connecticut, with a primary focus in the greater New Haven area. HOC guides people through the process of qualifying for, finding, and purchasing their first home, and supports people with low and moderate incomes in their journey toward financial stability and homeownership. Clients utilize certified housing specialist as well as attend workshops/classes in budgeting, credit, landlord success, mortgage financing, and foreclosure prevention.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125 Hamden residents, approximately 100 of which will be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Funds would be used to sustain ongoing classes and expand class offerings, as well as to implement greater outreach to Hamden residents.</w:t>
            </w:r>
          </w:p>
        </w:tc>
      </w:tr>
      <w:tr w:rsidR="00E34B48">
        <w:trPr>
          <w:cantSplit/>
        </w:trPr>
        <w:tc>
          <w:tcPr>
            <w:tcW w:w="0" w:type="auto"/>
            <w:vMerge w:val="restart"/>
          </w:tcPr>
          <w:p w:rsidR="00E34B48" w:rsidRPr="004232E5" w:rsidRDefault="007405D5">
            <w:pPr>
              <w:rPr>
                <w:highlight w:val="yellow"/>
              </w:rPr>
            </w:pPr>
            <w:r w:rsidRPr="004232E5">
              <w:rPr>
                <w:b/>
                <w:highlight w:val="yellow"/>
              </w:rPr>
              <w:t>20</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Nutrition Security Solutions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$3,000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NSS would meet the food security needs of the senior residents of the Davenport-Dunbar residence by providing nutritional food supplement packages to qualifying residents, and expand their services to other elderly low-income Hamden residents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500 elderly Hamden residents will benefit from this service.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 xml:space="preserve">NSS would meet the food security needs of the senior residents of the Davenport-Dunbar residence by providing nutritional food </w:t>
            </w:r>
            <w:proofErr w:type="spellStart"/>
            <w:r w:rsidRPr="004232E5">
              <w:rPr>
                <w:color w:val="000000"/>
                <w:highlight w:val="yellow"/>
              </w:rPr>
              <w:t>parntry</w:t>
            </w:r>
            <w:proofErr w:type="spellEnd"/>
            <w:r w:rsidRPr="004232E5">
              <w:rPr>
                <w:color w:val="000000"/>
                <w:highlight w:val="yellow"/>
              </w:rPr>
              <w:t xml:space="preserve"> packages to qualifying residents, and expand their services to other elderly low-income Hamden residents</w:t>
            </w:r>
          </w:p>
        </w:tc>
      </w:tr>
      <w:tr w:rsidR="00E34B48">
        <w:trPr>
          <w:cantSplit/>
        </w:trPr>
        <w:tc>
          <w:tcPr>
            <w:tcW w:w="0" w:type="auto"/>
            <w:vMerge w:val="restart"/>
          </w:tcPr>
          <w:p w:rsidR="00E34B48" w:rsidRPr="004232E5" w:rsidRDefault="007405D5">
            <w:pPr>
              <w:rPr>
                <w:highlight w:val="yellow"/>
              </w:rPr>
            </w:pPr>
            <w:r w:rsidRPr="004232E5">
              <w:rPr>
                <w:b/>
                <w:highlight w:val="yellow"/>
              </w:rPr>
              <w:t>21</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Literacy Volunteers of Greater New Haven</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$5,000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Literacy Volunteers of Greater New Haven would provide free literacy tutoring for adults in Hamden as well as English as a Second Language (ESL) tutoring. This would help to remove illiteracy as a barrier to adult's life success and their children's school success; ultimately helping to break the cycle of poverty and its attendant cycles of unemployment, risky behavior, poor health outcomes, and school failure.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45 Hamden residents of low/mod income will benefit</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Literacy Volunteers of Greater New Haven would provide free literacy tutoring for adults in Hamden as well as English as a Second Language (ESL) tutoring</w:t>
            </w:r>
          </w:p>
        </w:tc>
      </w:tr>
      <w:tr w:rsidR="00E34B48">
        <w:trPr>
          <w:cantSplit/>
        </w:trPr>
        <w:tc>
          <w:tcPr>
            <w:tcW w:w="0" w:type="auto"/>
            <w:vMerge w:val="restart"/>
          </w:tcPr>
          <w:p w:rsidR="00E34B48" w:rsidRPr="004232E5" w:rsidRDefault="007405D5">
            <w:pPr>
              <w:rPr>
                <w:highlight w:val="yellow"/>
              </w:rPr>
            </w:pPr>
            <w:r w:rsidRPr="004232E5">
              <w:rPr>
                <w:b/>
                <w:highlight w:val="yellow"/>
              </w:rPr>
              <w:t>22</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Partnerships Center for Adult Daycare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$8,200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Partnerships Adult Daycare will provide nutritional hot lunches and morning/afternoon snacks to Hamden clients attending the center who are considered to be frail elderly, mentally and physically impaired and/or low income adults.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10 elderly/</w:t>
            </w:r>
            <w:proofErr w:type="spellStart"/>
            <w:r w:rsidRPr="004232E5">
              <w:rPr>
                <w:color w:val="000000"/>
                <w:highlight w:val="yellow"/>
              </w:rPr>
              <w:t>sepcial</w:t>
            </w:r>
            <w:proofErr w:type="spellEnd"/>
            <w:r w:rsidRPr="004232E5">
              <w:rPr>
                <w:color w:val="000000"/>
                <w:highlight w:val="yellow"/>
              </w:rPr>
              <w:t xml:space="preserve"> needs Hamden residents will benefit from this program</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Partnerships Adult Daycare will provide nutritional hot lunches and morning/afternoon snacks to Hamden clients attending the center who are considered to be frail elderly, mentally and physically impaired and/or low income adults.</w:t>
            </w:r>
          </w:p>
        </w:tc>
      </w:tr>
      <w:tr w:rsidR="00E34B48">
        <w:trPr>
          <w:cantSplit/>
        </w:trPr>
        <w:tc>
          <w:tcPr>
            <w:tcW w:w="0" w:type="auto"/>
            <w:vMerge w:val="restart"/>
          </w:tcPr>
          <w:p w:rsidR="00E34B48" w:rsidRPr="004232E5" w:rsidRDefault="007405D5">
            <w:pPr>
              <w:rPr>
                <w:highlight w:val="yellow"/>
              </w:rPr>
            </w:pPr>
            <w:r w:rsidRPr="004232E5">
              <w:rPr>
                <w:b/>
                <w:highlight w:val="yellow"/>
              </w:rPr>
              <w:t>23</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The Kennedy Center</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$3,000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The Kennedy Center will make needed safety improvements to its Hamden-based facilities that serve individuals in recovery.</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5 Hamden residents will benefit from these improvements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The Kennedy Center will make needed safety improvements to its Hamden-based facilities that serve individuals in recovery.</w:t>
            </w:r>
          </w:p>
        </w:tc>
      </w:tr>
      <w:tr w:rsidR="00E34B48">
        <w:trPr>
          <w:cantSplit/>
        </w:trPr>
        <w:tc>
          <w:tcPr>
            <w:tcW w:w="0" w:type="auto"/>
            <w:vMerge w:val="restart"/>
          </w:tcPr>
          <w:p w:rsidR="00E34B48" w:rsidRPr="004232E5" w:rsidRDefault="007405D5">
            <w:pPr>
              <w:rPr>
                <w:highlight w:val="yellow"/>
              </w:rPr>
            </w:pPr>
            <w:r w:rsidRPr="004232E5">
              <w:rPr>
                <w:b/>
                <w:highlight w:val="yellow"/>
              </w:rPr>
              <w:t>24</w:t>
            </w:r>
          </w:p>
        </w:tc>
        <w:tc>
          <w:tcPr>
            <w:tcW w:w="0" w:type="auto"/>
          </w:tcPr>
          <w:p w:rsidR="00E34B48" w:rsidRPr="004232E5" w:rsidRDefault="007405D5">
            <w:pPr>
              <w:keepNext/>
              <w:spacing w:before="100" w:after="0"/>
              <w:rPr>
                <w:b/>
                <w:highlight w:val="yellow"/>
              </w:rPr>
            </w:pPr>
            <w:r w:rsidRPr="004232E5">
              <w:rPr>
                <w:b/>
                <w:highlight w:val="yellow"/>
              </w:rPr>
              <w:t>Project Name</w:t>
            </w:r>
          </w:p>
        </w:tc>
        <w:tc>
          <w:tcPr>
            <w:tcW w:w="0" w:type="auto"/>
          </w:tcPr>
          <w:p w:rsidR="00E34B48" w:rsidRPr="004232E5" w:rsidRDefault="007405D5">
            <w:pPr>
              <w:spacing w:before="100" w:after="0"/>
              <w:rPr>
                <w:highlight w:val="yellow"/>
              </w:rPr>
            </w:pPr>
            <w:r w:rsidRPr="004232E5">
              <w:rPr>
                <w:color w:val="000000"/>
                <w:highlight w:val="yellow"/>
              </w:rPr>
              <w:t>The Village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Area</w:t>
            </w:r>
          </w:p>
        </w:tc>
        <w:tc>
          <w:tcPr>
            <w:tcW w:w="0" w:type="auto"/>
          </w:tcPr>
          <w:p w:rsidR="00E34B48" w:rsidRPr="004232E5" w:rsidRDefault="007405D5">
            <w:pPr>
              <w:spacing w:before="100" w:after="0"/>
              <w:rPr>
                <w:highlight w:val="yellow"/>
              </w:rPr>
            </w:pPr>
            <w:r w:rsidRPr="004232E5">
              <w:rPr>
                <w:color w:val="000000"/>
                <w:highlight w:val="yellow"/>
              </w:rPr>
              <w:t>CENSUS TRACT 1655 AND 1656, STATE STREET REVITALIZATION AREA</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Goals Supported</w:t>
            </w:r>
          </w:p>
        </w:tc>
        <w:tc>
          <w:tcPr>
            <w:tcW w:w="0" w:type="auto"/>
          </w:tcPr>
          <w:p w:rsidR="00E34B48" w:rsidRPr="004232E5" w:rsidRDefault="007405D5">
            <w:pPr>
              <w:spacing w:before="100" w:after="0"/>
              <w:rPr>
                <w:highlight w:val="yellow"/>
              </w:rPr>
            </w:pPr>
            <w:r w:rsidRPr="004232E5">
              <w:rPr>
                <w:color w:val="000000"/>
                <w:highlight w:val="yellow"/>
              </w:rPr>
              <w:t>Support Public Services for Low/Mod Income</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Needs Addressed</w:t>
            </w:r>
          </w:p>
        </w:tc>
        <w:tc>
          <w:tcPr>
            <w:tcW w:w="0" w:type="auto"/>
          </w:tcPr>
          <w:p w:rsidR="00E34B48" w:rsidRPr="004232E5" w:rsidRDefault="007405D5">
            <w:pPr>
              <w:spacing w:before="100" w:after="0"/>
              <w:rPr>
                <w:highlight w:val="yellow"/>
              </w:rPr>
            </w:pPr>
            <w:r w:rsidRPr="004232E5">
              <w:rPr>
                <w:color w:val="000000"/>
                <w:highlight w:val="yellow"/>
              </w:rPr>
              <w:t>Community Services</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Funding</w:t>
            </w:r>
          </w:p>
        </w:tc>
        <w:tc>
          <w:tcPr>
            <w:tcW w:w="0" w:type="auto"/>
          </w:tcPr>
          <w:p w:rsidR="00E34B48" w:rsidRPr="004232E5" w:rsidRDefault="007405D5">
            <w:pPr>
              <w:spacing w:before="100" w:after="0"/>
              <w:rPr>
                <w:highlight w:val="yellow"/>
              </w:rPr>
            </w:pPr>
            <w:r w:rsidRPr="004232E5">
              <w:rPr>
                <w:color w:val="000000"/>
                <w:highlight w:val="yellow"/>
              </w:rPr>
              <w:t>CDBG: $3,000</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Description</w:t>
            </w:r>
          </w:p>
        </w:tc>
        <w:tc>
          <w:tcPr>
            <w:tcW w:w="0" w:type="auto"/>
          </w:tcPr>
          <w:p w:rsidR="00E34B48" w:rsidRPr="004232E5" w:rsidRDefault="007405D5">
            <w:pPr>
              <w:spacing w:before="100" w:after="0"/>
              <w:rPr>
                <w:highlight w:val="yellow"/>
              </w:rPr>
            </w:pPr>
            <w:r w:rsidRPr="004232E5">
              <w:rPr>
                <w:color w:val="000000"/>
                <w:highlight w:val="yellow"/>
              </w:rPr>
              <w:t>The Village will provide scholarships to summer enrichment programming meant to support and divert low/mod families and at-risk youth.</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b/>
                <w:highlight w:val="yellow"/>
              </w:rPr>
            </w:pPr>
            <w:r w:rsidRPr="004232E5">
              <w:rPr>
                <w:b/>
                <w:highlight w:val="yellow"/>
              </w:rPr>
              <w:t>Target Date</w:t>
            </w:r>
          </w:p>
        </w:tc>
        <w:tc>
          <w:tcPr>
            <w:tcW w:w="0" w:type="auto"/>
          </w:tcPr>
          <w:p w:rsidR="00E34B48" w:rsidRPr="004232E5" w:rsidRDefault="007405D5">
            <w:pPr>
              <w:spacing w:before="100" w:after="0"/>
              <w:rPr>
                <w:highlight w:val="yellow"/>
              </w:rPr>
            </w:pPr>
            <w:r w:rsidRPr="004232E5">
              <w:rPr>
                <w:color w:val="000000"/>
                <w:highlight w:val="yellow"/>
              </w:rPr>
              <w:t>6/30/2022</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Estimate the number and type of families that will benefit from the proposed activities</w:t>
            </w:r>
          </w:p>
        </w:tc>
        <w:tc>
          <w:tcPr>
            <w:tcW w:w="0" w:type="auto"/>
          </w:tcPr>
          <w:p w:rsidR="00E34B48" w:rsidRPr="004232E5" w:rsidRDefault="007405D5">
            <w:pPr>
              <w:spacing w:before="100" w:after="0"/>
              <w:rPr>
                <w:highlight w:val="yellow"/>
              </w:rPr>
            </w:pPr>
            <w:r w:rsidRPr="004232E5">
              <w:rPr>
                <w:color w:val="000000"/>
                <w:highlight w:val="yellow"/>
              </w:rPr>
              <w:t>30 families will benefit from the Village's summer programming.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Location Description</w:t>
            </w:r>
          </w:p>
        </w:tc>
        <w:tc>
          <w:tcPr>
            <w:tcW w:w="0" w:type="auto"/>
          </w:tcPr>
          <w:p w:rsidR="00E34B48" w:rsidRPr="004232E5" w:rsidRDefault="007405D5">
            <w:pPr>
              <w:spacing w:before="100" w:after="0"/>
              <w:rPr>
                <w:highlight w:val="yellow"/>
              </w:rPr>
            </w:pPr>
            <w:r w:rsidRPr="004232E5">
              <w:rPr>
                <w:color w:val="000000"/>
                <w:highlight w:val="yellow"/>
              </w:rPr>
              <w:t xml:space="preserve"> </w:t>
            </w:r>
          </w:p>
        </w:tc>
      </w:tr>
      <w:tr w:rsidR="00E34B48">
        <w:trPr>
          <w:cantSplit/>
        </w:trPr>
        <w:tc>
          <w:tcPr>
            <w:tcW w:w="0" w:type="auto"/>
            <w:vMerge/>
          </w:tcPr>
          <w:p w:rsidR="00E34B48" w:rsidRPr="004232E5" w:rsidRDefault="00E34B48">
            <w:pPr>
              <w:rPr>
                <w:highlight w:val="yellow"/>
              </w:rPr>
            </w:pPr>
          </w:p>
        </w:tc>
        <w:tc>
          <w:tcPr>
            <w:tcW w:w="0" w:type="auto"/>
          </w:tcPr>
          <w:p w:rsidR="00E34B48" w:rsidRPr="004232E5" w:rsidRDefault="007405D5">
            <w:pPr>
              <w:keepNext/>
              <w:spacing w:before="100" w:after="0"/>
              <w:rPr>
                <w:rFonts w:asciiTheme="minorHAnsi" w:hAnsiTheme="minorHAnsi"/>
                <w:b/>
                <w:highlight w:val="yellow"/>
              </w:rPr>
            </w:pPr>
            <w:r w:rsidRPr="004232E5">
              <w:rPr>
                <w:rStyle w:val="Strong"/>
                <w:rFonts w:asciiTheme="minorHAnsi" w:hAnsiTheme="minorHAnsi"/>
                <w:highlight w:val="yellow"/>
              </w:rPr>
              <w:t>Planned Activities</w:t>
            </w:r>
          </w:p>
        </w:tc>
        <w:tc>
          <w:tcPr>
            <w:tcW w:w="0" w:type="auto"/>
          </w:tcPr>
          <w:p w:rsidR="00E34B48" w:rsidRPr="004232E5" w:rsidRDefault="007405D5">
            <w:pPr>
              <w:spacing w:before="100" w:after="0"/>
              <w:rPr>
                <w:highlight w:val="yellow"/>
              </w:rPr>
            </w:pPr>
            <w:r w:rsidRPr="004232E5">
              <w:rPr>
                <w:color w:val="000000"/>
                <w:highlight w:val="yellow"/>
              </w:rPr>
              <w:t>The Village will provide scholarships to summer enrichment programming meant to support and divert low/mod families and at-risk youth.</w:t>
            </w:r>
          </w:p>
        </w:tc>
      </w:tr>
    </w:tbl>
    <w:p w:rsidR="00E34B48" w:rsidRDefault="007405D5">
      <w:pPr>
        <w:pStyle w:val="Heading2"/>
        <w:pageBreakBefore/>
        <w:widowControl w:val="0"/>
        <w:rPr>
          <w:rFonts w:ascii="Calibri" w:hAnsi="Calibri"/>
          <w:i w:val="0"/>
        </w:rPr>
      </w:pPr>
      <w:bookmarkStart w:id="1" w:name="_Toc309810477"/>
      <w:bookmarkEnd w:id="0"/>
      <w:r>
        <w:rPr>
          <w:rFonts w:ascii="Calibri" w:hAnsi="Calibri"/>
          <w:i w:val="0"/>
        </w:rPr>
        <w:lastRenderedPageBreak/>
        <w:t xml:space="preserve">AP-50 Geographic Distribution – 91.220(f) </w:t>
      </w:r>
      <w:bookmarkEnd w:id="1"/>
    </w:p>
    <w:p w:rsidR="00E34B48" w:rsidRDefault="007405D5">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E34B48" w:rsidRPr="00F97235" w:rsidRDefault="007405D5">
      <w:pPr>
        <w:keepNext/>
        <w:widowControl w:val="0"/>
        <w:spacing w:beforeAutospacing="1" w:afterAutospacing="1"/>
        <w:rPr>
          <w:rFonts w:cs="Arial"/>
          <w:b/>
          <w:szCs w:val="26"/>
        </w:rPr>
      </w:pPr>
      <w:r w:rsidRPr="00F97235">
        <w:rPr>
          <w:rFonts w:cs="Arial"/>
          <w:b/>
        </w:rPr>
        <w:t>Public Service Agency and Emergency activities proposed for funding in this Annual Action Plan have not been specifically distributed geographically, however due to need they tend to be spent in designated target areas in the southern end of Hamden. The following programs are bound geographically to the designated target areas in Southern Hamden: Traditional Rehabilitation, Infrastructure Improveme</w:t>
      </w:r>
      <w:r w:rsidR="00576663" w:rsidRPr="00F97235">
        <w:rPr>
          <w:rFonts w:cs="Arial"/>
          <w:b/>
        </w:rPr>
        <w:t>nts, and Commercial Rehabilitation. As of this program year, the town will no longer be binding the DPA program to a target area, see Section TBD for more information, but we anticipate a majority of the funding will still be utilized in the established target area.</w:t>
      </w:r>
    </w:p>
    <w:p w:rsidR="00E34B48" w:rsidRDefault="007405D5">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2074"/>
      </w:tblGrid>
      <w:tr w:rsidR="00E34B48">
        <w:trPr>
          <w:cantSplit/>
          <w:tblHeader/>
        </w:trPr>
        <w:tc>
          <w:tcPr>
            <w:tcW w:w="0" w:type="auto"/>
          </w:tcPr>
          <w:p w:rsidR="00E34B48" w:rsidRDefault="007405D5">
            <w:pPr>
              <w:keepNext/>
              <w:widowControl w:val="0"/>
              <w:spacing w:after="0" w:line="240" w:lineRule="auto"/>
              <w:jc w:val="center"/>
              <w:rPr>
                <w:b/>
                <w:szCs w:val="24"/>
              </w:rPr>
            </w:pPr>
            <w:r>
              <w:rPr>
                <w:b/>
              </w:rPr>
              <w:t>Target Area</w:t>
            </w:r>
          </w:p>
        </w:tc>
        <w:tc>
          <w:tcPr>
            <w:tcW w:w="0" w:type="auto"/>
          </w:tcPr>
          <w:p w:rsidR="00E34B48" w:rsidRDefault="007405D5">
            <w:pPr>
              <w:keepNext/>
              <w:widowControl w:val="0"/>
              <w:spacing w:after="0" w:line="240" w:lineRule="auto"/>
              <w:jc w:val="center"/>
              <w:rPr>
                <w:b/>
                <w:szCs w:val="24"/>
              </w:rPr>
            </w:pPr>
            <w:r>
              <w:rPr>
                <w:b/>
              </w:rPr>
              <w:t>Percentage of Funds</w:t>
            </w:r>
          </w:p>
        </w:tc>
      </w:tr>
      <w:tr w:rsidR="00E34B48">
        <w:trPr>
          <w:cantSplit/>
        </w:trPr>
        <w:tc>
          <w:tcPr>
            <w:tcW w:w="0" w:type="auto"/>
          </w:tcPr>
          <w:p w:rsidR="00E34B48" w:rsidRDefault="007405D5">
            <w:pPr>
              <w:spacing w:beforeAutospacing="1" w:afterAutospacing="1"/>
            </w:pPr>
            <w:r>
              <w:rPr>
                <w:color w:val="000000"/>
              </w:rPr>
              <w:t>CENSUS TRACT 1655 AND 1656, STATE STREET REVITALIZATION AREA</w:t>
            </w:r>
          </w:p>
        </w:tc>
        <w:tc>
          <w:tcPr>
            <w:tcW w:w="0" w:type="auto"/>
            <w:vAlign w:val="bottom"/>
          </w:tcPr>
          <w:p w:rsidR="00E34B48" w:rsidRDefault="00576663" w:rsidP="00576663">
            <w:pPr>
              <w:spacing w:beforeAutospacing="1" w:afterAutospacing="1"/>
              <w:jc w:val="right"/>
            </w:pPr>
            <w:r>
              <w:rPr>
                <w:color w:val="000000"/>
              </w:rPr>
              <w:t>25</w:t>
            </w:r>
          </w:p>
        </w:tc>
      </w:tr>
      <w:tr w:rsidR="00E34B48">
        <w:trPr>
          <w:cantSplit/>
        </w:trPr>
        <w:tc>
          <w:tcPr>
            <w:tcW w:w="0" w:type="auto"/>
          </w:tcPr>
          <w:p w:rsidR="00E34B48" w:rsidRDefault="007405D5">
            <w:pPr>
              <w:spacing w:beforeAutospacing="1" w:afterAutospacing="1"/>
            </w:pPr>
            <w:r>
              <w:rPr>
                <w:color w:val="000000"/>
              </w:rPr>
              <w:t>CENSUS TRACT 1655, 1656</w:t>
            </w:r>
          </w:p>
        </w:tc>
        <w:tc>
          <w:tcPr>
            <w:tcW w:w="0" w:type="auto"/>
            <w:vAlign w:val="bottom"/>
          </w:tcPr>
          <w:p w:rsidR="00E34B48" w:rsidRDefault="007405D5">
            <w:pPr>
              <w:spacing w:beforeAutospacing="1" w:afterAutospacing="1"/>
              <w:jc w:val="right"/>
            </w:pPr>
            <w:r>
              <w:rPr>
                <w:color w:val="000000"/>
              </w:rPr>
              <w:t xml:space="preserve"> </w:t>
            </w:r>
          </w:p>
        </w:tc>
      </w:tr>
      <w:tr w:rsidR="00E34B48">
        <w:trPr>
          <w:cantSplit/>
        </w:trPr>
        <w:tc>
          <w:tcPr>
            <w:tcW w:w="0" w:type="auto"/>
          </w:tcPr>
          <w:p w:rsidR="00E34B48" w:rsidRDefault="007405D5">
            <w:pPr>
              <w:spacing w:beforeAutospacing="1" w:afterAutospacing="1"/>
            </w:pPr>
            <w:r>
              <w:rPr>
                <w:color w:val="000000"/>
              </w:rPr>
              <w:t>CENSUS TRACT 1655, 1656, AND 1651</w:t>
            </w:r>
          </w:p>
        </w:tc>
        <w:tc>
          <w:tcPr>
            <w:tcW w:w="0" w:type="auto"/>
            <w:vAlign w:val="bottom"/>
          </w:tcPr>
          <w:p w:rsidR="00E34B48" w:rsidRDefault="007405D5">
            <w:pPr>
              <w:spacing w:beforeAutospacing="1" w:afterAutospacing="1"/>
              <w:jc w:val="right"/>
            </w:pPr>
            <w:r>
              <w:rPr>
                <w:color w:val="000000"/>
              </w:rPr>
              <w:t xml:space="preserve"> </w:t>
            </w:r>
          </w:p>
        </w:tc>
      </w:tr>
    </w:tbl>
    <w:p w:rsidR="00E34B48" w:rsidRDefault="007405D5">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rsidR="00E34B48" w:rsidRDefault="00E34B48">
      <w:pPr>
        <w:spacing w:after="0" w:line="240" w:lineRule="auto"/>
        <w:rPr>
          <w:b/>
          <w:sz w:val="24"/>
          <w:szCs w:val="24"/>
        </w:rPr>
      </w:pPr>
    </w:p>
    <w:p w:rsidR="00E34B48" w:rsidRPr="00F97235" w:rsidRDefault="007405D5">
      <w:pPr>
        <w:keepNext/>
        <w:widowControl w:val="0"/>
        <w:rPr>
          <w:b/>
          <w:sz w:val="24"/>
          <w:szCs w:val="24"/>
        </w:rPr>
      </w:pPr>
      <w:r w:rsidRPr="00F97235">
        <w:rPr>
          <w:b/>
          <w:sz w:val="24"/>
          <w:szCs w:val="24"/>
        </w:rPr>
        <w:t xml:space="preserve">Rationale for the priorities for allocating investments geographically </w:t>
      </w:r>
    </w:p>
    <w:p w:rsidR="00E34B48" w:rsidRPr="00F97235" w:rsidRDefault="007405D5">
      <w:pPr>
        <w:keepNext/>
        <w:widowControl w:val="0"/>
        <w:spacing w:beforeAutospacing="1" w:afterAutospacing="1"/>
        <w:rPr>
          <w:rFonts w:cs="Arial"/>
          <w:b/>
          <w:szCs w:val="24"/>
        </w:rPr>
      </w:pPr>
      <w:r w:rsidRPr="00F97235">
        <w:rPr>
          <w:rFonts w:cs="Arial"/>
          <w:b/>
        </w:rPr>
        <w:t>Focusing the benefits of the CDBG program on southern Hamden neighborhoods will help to revitalize these communities, improve the housing stock, alleviate housing cost burden, eliminate blight and improve the overall quality of life.</w:t>
      </w:r>
      <w:r w:rsidR="00576663" w:rsidRPr="00F97235">
        <w:rPr>
          <w:rFonts w:cs="Arial"/>
          <w:b/>
        </w:rPr>
        <w:t xml:space="preserve"> By focusing the infrastructure, traditional rehabilitation, and commercial rehabilitation programs specifically in the target area, the Town ensures that funding is used to preserve the hous</w:t>
      </w:r>
      <w:r w:rsidR="00F97235" w:rsidRPr="00F97235">
        <w:rPr>
          <w:rFonts w:cs="Arial"/>
          <w:b/>
        </w:rPr>
        <w:t>ing stock, revitalize the commercial corridor, and enhance the infrastructure of the most impacted areas of town, while ensuring all low/mod income residents have access to the affordable housing services the town provides.</w:t>
      </w:r>
    </w:p>
    <w:p w:rsidR="00E34B48" w:rsidRDefault="007405D5">
      <w:pPr>
        <w:keepNext/>
        <w:widowControl w:val="0"/>
        <w:spacing w:line="204" w:lineRule="auto"/>
        <w:rPr>
          <w:b/>
          <w:sz w:val="24"/>
          <w:szCs w:val="24"/>
        </w:rPr>
      </w:pPr>
      <w:r>
        <w:rPr>
          <w:b/>
          <w:sz w:val="24"/>
          <w:szCs w:val="24"/>
        </w:rPr>
        <w:t>Discussion</w:t>
      </w:r>
    </w:p>
    <w:p w:rsidR="00E34B48" w:rsidRDefault="007405D5">
      <w:pPr>
        <w:keepNext/>
        <w:widowControl w:val="0"/>
        <w:spacing w:beforeAutospacing="1" w:afterAutospacing="1"/>
        <w:rPr>
          <w:b/>
          <w:sz w:val="24"/>
          <w:szCs w:val="24"/>
        </w:rPr>
      </w:pPr>
      <w:r>
        <w:rPr>
          <w:rFonts w:cs="Arial"/>
        </w:rPr>
        <w:t>See narratives above.</w:t>
      </w:r>
      <w:r>
        <w:rPr>
          <w:rFonts w:cs="Arial"/>
          <w:b/>
        </w:rPr>
        <w:t xml:space="preserve"> </w:t>
      </w:r>
    </w:p>
    <w:p w:rsidR="00E34B48" w:rsidRDefault="00E34B48">
      <w:pPr>
        <w:rPr>
          <w:rFonts w:cs="Arial"/>
        </w:rPr>
      </w:pPr>
    </w:p>
    <w:p w:rsidR="00E34B48" w:rsidRDefault="007405D5">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E34B48" w:rsidRDefault="007405D5">
      <w:pPr>
        <w:pStyle w:val="Heading2"/>
        <w:widowControl w:val="0"/>
        <w:rPr>
          <w:rFonts w:ascii="Calibri" w:hAnsi="Calibri"/>
          <w:i w:val="0"/>
        </w:rPr>
      </w:pPr>
      <w:r>
        <w:rPr>
          <w:rFonts w:ascii="Calibri" w:hAnsi="Calibri"/>
          <w:i w:val="0"/>
        </w:rPr>
        <w:t xml:space="preserve">AP-55 Affordable Housing – 91.220(g) </w:t>
      </w:r>
    </w:p>
    <w:p w:rsidR="00E34B48" w:rsidRDefault="007405D5">
      <w:pPr>
        <w:keepNext/>
        <w:widowControl w:val="0"/>
        <w:spacing w:line="204" w:lineRule="auto"/>
        <w:rPr>
          <w:b/>
          <w:sz w:val="28"/>
          <w:szCs w:val="28"/>
        </w:rPr>
      </w:pPr>
      <w:r>
        <w:rPr>
          <w:b/>
          <w:sz w:val="24"/>
          <w:szCs w:val="24"/>
        </w:rPr>
        <w:t>Introduction</w:t>
      </w:r>
    </w:p>
    <w:p w:rsidR="00E34B48" w:rsidRDefault="00E34B48">
      <w:pPr>
        <w:keepNext/>
        <w:widowControl w:val="0"/>
        <w:spacing w:line="204" w:lineRule="auto"/>
        <w:rPr>
          <w:b/>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E34B48" w:rsidRPr="00C64BDA">
        <w:trPr>
          <w:cantSplit/>
          <w:tblHeader/>
        </w:trPr>
        <w:tc>
          <w:tcPr>
            <w:tcW w:w="6473" w:type="dxa"/>
            <w:gridSpan w:val="2"/>
          </w:tcPr>
          <w:p w:rsidR="00E34B48" w:rsidRPr="00C64BDA" w:rsidRDefault="007405D5">
            <w:pPr>
              <w:keepNext/>
              <w:widowControl w:val="0"/>
              <w:spacing w:after="0" w:line="240" w:lineRule="auto"/>
              <w:jc w:val="center"/>
              <w:rPr>
                <w:b/>
                <w:szCs w:val="24"/>
                <w:highlight w:val="yellow"/>
              </w:rPr>
            </w:pPr>
            <w:r w:rsidRPr="00C64BDA">
              <w:rPr>
                <w:b/>
                <w:highlight w:val="yellow"/>
              </w:rPr>
              <w:t>One Year Goals for the Number of Households to be Supported</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Homeless</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13</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Non-Homeless</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10</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Special-Needs</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1</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Total</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24</w:t>
            </w:r>
          </w:p>
        </w:tc>
      </w:tr>
    </w:tbl>
    <w:p w:rsidR="00E34B48" w:rsidRPr="00C64BDA" w:rsidRDefault="007405D5">
      <w:pPr>
        <w:pStyle w:val="Caption"/>
        <w:rPr>
          <w:rFonts w:asciiTheme="minorHAnsi" w:hAnsiTheme="minorHAnsi"/>
          <w:highlight w:val="yellow"/>
        </w:rPr>
      </w:pPr>
      <w:r w:rsidRPr="00C64BDA">
        <w:rPr>
          <w:rFonts w:asciiTheme="minorHAnsi" w:hAnsiTheme="minorHAnsi"/>
          <w:highlight w:val="yellow"/>
        </w:rPr>
        <w:t xml:space="preserve">Table </w:t>
      </w:r>
      <w:r w:rsidRPr="00C64BDA">
        <w:rPr>
          <w:rFonts w:asciiTheme="minorHAnsi" w:hAnsiTheme="minorHAnsi"/>
          <w:highlight w:val="yellow"/>
        </w:rPr>
        <w:fldChar w:fldCharType="begin"/>
      </w:r>
      <w:r w:rsidRPr="00C64BDA">
        <w:rPr>
          <w:rFonts w:asciiTheme="minorHAnsi" w:hAnsiTheme="minorHAnsi"/>
          <w:highlight w:val="yellow"/>
        </w:rPr>
        <w:instrText xml:space="preserve"> SEQ Table \* ARABIC </w:instrText>
      </w:r>
      <w:r w:rsidRPr="00C64BDA">
        <w:rPr>
          <w:rFonts w:asciiTheme="minorHAnsi" w:hAnsiTheme="minorHAnsi"/>
          <w:highlight w:val="yellow"/>
        </w:rPr>
        <w:fldChar w:fldCharType="separate"/>
      </w:r>
      <w:r w:rsidRPr="00C64BDA">
        <w:rPr>
          <w:rFonts w:asciiTheme="minorHAnsi" w:hAnsiTheme="minorHAnsi"/>
          <w:highlight w:val="yellow"/>
        </w:rPr>
        <w:t>6</w:t>
      </w:r>
      <w:r w:rsidRPr="00C64BDA">
        <w:rPr>
          <w:rFonts w:asciiTheme="minorHAnsi" w:hAnsiTheme="minorHAnsi"/>
          <w:highlight w:val="yellow"/>
        </w:rPr>
        <w:fldChar w:fldCharType="end"/>
      </w:r>
      <w:r w:rsidRPr="00C64BDA">
        <w:rPr>
          <w:rFonts w:asciiTheme="minorHAnsi" w:hAnsiTheme="minorHAnsi"/>
          <w:highlight w:val="yellow"/>
        </w:rPr>
        <w:t xml:space="preserve"> - One Year Goals for Affordable Housing by Support Requirement</w:t>
      </w:r>
    </w:p>
    <w:p w:rsidR="00E34B48" w:rsidRPr="00C64BDA" w:rsidRDefault="00E34B48">
      <w:pPr>
        <w:rPr>
          <w:b/>
          <w:sz w:val="20"/>
          <w:szCs w:val="20"/>
          <w:highlight w:val="yellow"/>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E34B48" w:rsidRPr="00C64BDA">
        <w:trPr>
          <w:cantSplit/>
          <w:tblHeader/>
        </w:trPr>
        <w:tc>
          <w:tcPr>
            <w:tcW w:w="6473" w:type="dxa"/>
            <w:gridSpan w:val="2"/>
          </w:tcPr>
          <w:p w:rsidR="00E34B48" w:rsidRPr="00C64BDA" w:rsidRDefault="007405D5">
            <w:pPr>
              <w:keepNext/>
              <w:widowControl w:val="0"/>
              <w:spacing w:after="0" w:line="240" w:lineRule="auto"/>
              <w:jc w:val="center"/>
              <w:rPr>
                <w:b/>
                <w:szCs w:val="24"/>
                <w:highlight w:val="yellow"/>
              </w:rPr>
            </w:pPr>
            <w:r w:rsidRPr="00C64BDA">
              <w:rPr>
                <w:b/>
                <w:highlight w:val="yellow"/>
              </w:rPr>
              <w:t>One Year Goals for the Number of Households Supported Through</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Rental Assistance</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0</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The Production of New Units</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0</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Rehab of Existing Units</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15</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Acquisition of Existing Units</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0</w:t>
            </w:r>
          </w:p>
        </w:tc>
      </w:tr>
      <w:tr w:rsidR="00E34B48" w:rsidRPr="00C64BDA">
        <w:trPr>
          <w:cantSplit/>
        </w:trPr>
        <w:tc>
          <w:tcPr>
            <w:tcW w:w="4853" w:type="dxa"/>
            <w:tcBorders>
              <w:top w:val="nil"/>
              <w:bottom w:val="nil"/>
            </w:tcBorders>
            <w:vAlign w:val="bottom"/>
          </w:tcPr>
          <w:p w:rsidR="00E34B48" w:rsidRPr="00C64BDA" w:rsidRDefault="007405D5">
            <w:pPr>
              <w:spacing w:beforeAutospacing="1" w:afterAutospacing="1"/>
              <w:rPr>
                <w:highlight w:val="yellow"/>
              </w:rPr>
            </w:pPr>
            <w:r w:rsidRPr="00C64BDA">
              <w:rPr>
                <w:color w:val="000000"/>
                <w:highlight w:val="yellow"/>
              </w:rPr>
              <w:t>Total</w:t>
            </w:r>
          </w:p>
        </w:tc>
        <w:tc>
          <w:tcPr>
            <w:tcW w:w="1620" w:type="dxa"/>
            <w:tcBorders>
              <w:top w:val="nil"/>
              <w:bottom w:val="nil"/>
            </w:tcBorders>
            <w:vAlign w:val="bottom"/>
          </w:tcPr>
          <w:p w:rsidR="00E34B48" w:rsidRPr="00C64BDA" w:rsidRDefault="007405D5">
            <w:pPr>
              <w:spacing w:beforeAutospacing="1" w:afterAutospacing="1"/>
              <w:jc w:val="right"/>
              <w:rPr>
                <w:highlight w:val="yellow"/>
              </w:rPr>
            </w:pPr>
            <w:r w:rsidRPr="00C64BDA">
              <w:rPr>
                <w:color w:val="000000"/>
                <w:highlight w:val="yellow"/>
              </w:rPr>
              <w:t>15</w:t>
            </w:r>
          </w:p>
        </w:tc>
      </w:tr>
    </w:tbl>
    <w:p w:rsidR="00E34B48" w:rsidRDefault="007405D5">
      <w:pPr>
        <w:pStyle w:val="Caption"/>
        <w:rPr>
          <w:rFonts w:asciiTheme="minorHAnsi" w:hAnsiTheme="minorHAnsi"/>
        </w:rPr>
      </w:pPr>
      <w:r w:rsidRPr="00C64BDA">
        <w:rPr>
          <w:rFonts w:asciiTheme="minorHAnsi" w:hAnsiTheme="minorHAnsi"/>
          <w:highlight w:val="yellow"/>
        </w:rPr>
        <w:t xml:space="preserve">Table </w:t>
      </w:r>
      <w:r w:rsidRPr="00C64BDA">
        <w:rPr>
          <w:rFonts w:asciiTheme="minorHAnsi" w:hAnsiTheme="minorHAnsi"/>
          <w:highlight w:val="yellow"/>
        </w:rPr>
        <w:fldChar w:fldCharType="begin"/>
      </w:r>
      <w:r w:rsidRPr="00C64BDA">
        <w:rPr>
          <w:rFonts w:asciiTheme="minorHAnsi" w:hAnsiTheme="minorHAnsi"/>
          <w:highlight w:val="yellow"/>
        </w:rPr>
        <w:instrText xml:space="preserve"> SEQ Table \* ARABIC </w:instrText>
      </w:r>
      <w:r w:rsidRPr="00C64BDA">
        <w:rPr>
          <w:rFonts w:asciiTheme="minorHAnsi" w:hAnsiTheme="minorHAnsi"/>
          <w:highlight w:val="yellow"/>
        </w:rPr>
        <w:fldChar w:fldCharType="separate"/>
      </w:r>
      <w:r w:rsidRPr="00C64BDA">
        <w:rPr>
          <w:rFonts w:asciiTheme="minorHAnsi" w:hAnsiTheme="minorHAnsi"/>
          <w:highlight w:val="yellow"/>
        </w:rPr>
        <w:t>7</w:t>
      </w:r>
      <w:r w:rsidRPr="00C64BDA">
        <w:rPr>
          <w:rFonts w:asciiTheme="minorHAnsi" w:hAnsiTheme="minorHAnsi"/>
          <w:highlight w:val="yellow"/>
        </w:rPr>
        <w:fldChar w:fldCharType="end"/>
      </w:r>
      <w:r w:rsidRPr="00C64BDA">
        <w:rPr>
          <w:rFonts w:asciiTheme="minorHAnsi" w:hAnsiTheme="minorHAnsi"/>
          <w:highlight w:val="yellow"/>
        </w:rPr>
        <w:t xml:space="preserve"> - One Year Goals for Affordable Housing by Support Type</w:t>
      </w:r>
    </w:p>
    <w:p w:rsidR="00E34B48" w:rsidRDefault="00E34B48">
      <w:pPr>
        <w:keepNext/>
        <w:widowControl w:val="0"/>
        <w:spacing w:line="204" w:lineRule="auto"/>
        <w:rPr>
          <w:b/>
          <w:sz w:val="24"/>
          <w:szCs w:val="24"/>
        </w:rPr>
      </w:pPr>
    </w:p>
    <w:p w:rsidR="00E34B48" w:rsidRDefault="007405D5">
      <w:pPr>
        <w:keepNext/>
        <w:widowControl w:val="0"/>
        <w:spacing w:line="204" w:lineRule="auto"/>
        <w:rPr>
          <w:b/>
          <w:sz w:val="24"/>
          <w:szCs w:val="24"/>
        </w:rPr>
      </w:pPr>
      <w:r>
        <w:rPr>
          <w:b/>
          <w:sz w:val="24"/>
          <w:szCs w:val="24"/>
        </w:rPr>
        <w:t>Discussion</w:t>
      </w:r>
    </w:p>
    <w:p w:rsidR="00E34B48" w:rsidRDefault="007405D5">
      <w:pPr>
        <w:keepNext/>
        <w:widowControl w:val="0"/>
        <w:spacing w:beforeAutospacing="1" w:afterAutospacing="1"/>
        <w:rPr>
          <w:b/>
          <w:sz w:val="24"/>
          <w:szCs w:val="24"/>
        </w:rPr>
      </w:pPr>
      <w:r>
        <w:rPr>
          <w:rFonts w:cs="Arial"/>
        </w:rPr>
        <w:t>Over the program year the Town will provide emergency shelter support to an estimated 13 households, provide accessibility improvements to 1 household with a disabled occupant and provide 10 first-time homebuyers with assistance to purchase their home.  An estimated 15 households will benefit from the residential rehabilitation program.</w:t>
      </w:r>
    </w:p>
    <w:p w:rsidR="00E34B48" w:rsidRDefault="00E34B48">
      <w:pPr>
        <w:rPr>
          <w:rFonts w:cs="Arial"/>
        </w:rPr>
      </w:pPr>
    </w:p>
    <w:p w:rsidR="00E34B48" w:rsidRDefault="00E34B48">
      <w:pPr>
        <w:rPr>
          <w:rFonts w:cs="Arial"/>
        </w:rPr>
      </w:pPr>
    </w:p>
    <w:p w:rsidR="00E34B48" w:rsidRDefault="007405D5">
      <w:pPr>
        <w:pStyle w:val="Heading2"/>
        <w:pageBreakBefore/>
        <w:widowControl w:val="0"/>
        <w:rPr>
          <w:rFonts w:ascii="Calibri" w:hAnsi="Calibri"/>
          <w:i w:val="0"/>
        </w:rPr>
      </w:pPr>
      <w:r>
        <w:rPr>
          <w:rFonts w:ascii="Calibri" w:hAnsi="Calibri"/>
          <w:i w:val="0"/>
        </w:rPr>
        <w:lastRenderedPageBreak/>
        <w:t xml:space="preserve">AP-60 Public Housing </w:t>
      </w:r>
      <w:r>
        <w:t>–</w:t>
      </w:r>
      <w:r>
        <w:rPr>
          <w:i w:val="0"/>
        </w:rPr>
        <w:t xml:space="preserve"> 91.220(h)</w:t>
      </w:r>
    </w:p>
    <w:p w:rsidR="00E34B48" w:rsidRDefault="007405D5">
      <w:pPr>
        <w:keepNext/>
        <w:widowControl w:val="0"/>
        <w:spacing w:line="204" w:lineRule="auto"/>
        <w:rPr>
          <w:b/>
          <w:sz w:val="24"/>
          <w:szCs w:val="24"/>
        </w:rPr>
      </w:pPr>
      <w:r>
        <w:rPr>
          <w:b/>
          <w:sz w:val="24"/>
          <w:szCs w:val="24"/>
        </w:rPr>
        <w:t>Introduction</w:t>
      </w:r>
    </w:p>
    <w:p w:rsidR="00E34B48" w:rsidRDefault="007405D5">
      <w:pPr>
        <w:keepNext/>
        <w:widowControl w:val="0"/>
        <w:spacing w:beforeAutospacing="1" w:afterAutospacing="1"/>
        <w:rPr>
          <w:b/>
          <w:sz w:val="24"/>
          <w:szCs w:val="24"/>
        </w:rPr>
      </w:pPr>
      <w:r>
        <w:rPr>
          <w:rFonts w:cs="Arial"/>
        </w:rPr>
        <w:t>No Federally funded public housing units exist in the Town of Hamden. The Hamden Housing Authority's public housing units are State funded. The HHA received notification from HUD recognizing them as a High Performer for the Federal Programs they manage.  The goals and objectives for the Hamden Housing Authority PHA 5-year plan include expanding the supply of assisted housing, improving the quality of assisted housing, promote self-sufficiency of families and individuals and continue to maintain its high performer SEMAP status.</w:t>
      </w:r>
      <w:r>
        <w:rPr>
          <w:rFonts w:cs="Arial"/>
          <w:b/>
        </w:rPr>
        <w:t xml:space="preserve"> </w:t>
      </w:r>
    </w:p>
    <w:p w:rsidR="00E34B48" w:rsidRDefault="007405D5">
      <w:pPr>
        <w:keepNext/>
        <w:widowControl w:val="0"/>
        <w:rPr>
          <w:b/>
          <w:sz w:val="24"/>
          <w:szCs w:val="24"/>
        </w:rPr>
      </w:pPr>
      <w:r>
        <w:rPr>
          <w:b/>
          <w:sz w:val="24"/>
          <w:szCs w:val="24"/>
        </w:rPr>
        <w:t>Actions planned during the next year to address the needs to public housing</w:t>
      </w:r>
    </w:p>
    <w:p w:rsidR="00E34B48" w:rsidRDefault="007405D5">
      <w:pPr>
        <w:keepNext/>
        <w:widowControl w:val="0"/>
        <w:spacing w:beforeAutospacing="1" w:afterAutospacing="1"/>
        <w:rPr>
          <w:rFonts w:cs="Arial"/>
        </w:rPr>
      </w:pPr>
      <w:r>
        <w:rPr>
          <w:rFonts w:cs="Arial"/>
        </w:rPr>
        <w:t>Residents of public housing, like other low- and moderate-income residents are eligible for programs and services offered through the Town. They also benefit from the physical improvements made within the community development target areas and improvements to public facilities such as neighborhood or community centers. The creation of affordable rental and homeownership opportunities will also increase the housing resources available to public housing residents, particularly Section 8 recipients.</w:t>
      </w:r>
    </w:p>
    <w:p w:rsidR="00E34B48" w:rsidRDefault="007405D5">
      <w:pPr>
        <w:keepNext/>
        <w:widowControl w:val="0"/>
        <w:rPr>
          <w:b/>
          <w:sz w:val="24"/>
          <w:szCs w:val="24"/>
        </w:rPr>
      </w:pPr>
      <w:r>
        <w:rPr>
          <w:b/>
          <w:sz w:val="24"/>
          <w:szCs w:val="24"/>
        </w:rPr>
        <w:t>Actions to encourage public housing residents to become more involved in management and participate in homeownership</w:t>
      </w:r>
    </w:p>
    <w:p w:rsidR="00E34B48" w:rsidRDefault="007405D5">
      <w:pPr>
        <w:keepNext/>
        <w:widowControl w:val="0"/>
        <w:spacing w:beforeAutospacing="1" w:afterAutospacing="1"/>
        <w:rPr>
          <w:rFonts w:cs="Arial"/>
        </w:rPr>
      </w:pPr>
      <w:r>
        <w:rPr>
          <w:rFonts w:cs="Arial"/>
        </w:rPr>
        <w:t>The Housing Authority has a Resident Advisory Board that encourages resident participation in management and policy development. The Hamden Housing Authority will continue to promote programs, and expand its efforts, to encourage resident involvement and homeownership opportunities.</w:t>
      </w:r>
      <w:r w:rsidR="00C64BDA">
        <w:rPr>
          <w:rFonts w:cs="Arial"/>
        </w:rPr>
        <w:t xml:space="preserve"> </w:t>
      </w:r>
    </w:p>
    <w:p w:rsidR="00E34B48" w:rsidRDefault="007405D5">
      <w:pPr>
        <w:keepNext/>
        <w:widowControl w:val="0"/>
        <w:rPr>
          <w:b/>
          <w:sz w:val="24"/>
          <w:szCs w:val="24"/>
        </w:rPr>
      </w:pPr>
      <w:r>
        <w:rPr>
          <w:b/>
          <w:sz w:val="24"/>
          <w:szCs w:val="24"/>
        </w:rPr>
        <w:t xml:space="preserve">If the PHA is designated as troubled, describe the manner in which financial assistance will be provided or other assistance </w:t>
      </w:r>
    </w:p>
    <w:p w:rsidR="00E34B48" w:rsidRDefault="007405D5">
      <w:pPr>
        <w:keepNext/>
        <w:widowControl w:val="0"/>
        <w:spacing w:beforeAutospacing="1" w:afterAutospacing="1"/>
        <w:rPr>
          <w:rFonts w:cs="Arial"/>
          <w:szCs w:val="26"/>
        </w:rPr>
      </w:pPr>
      <w:r>
        <w:rPr>
          <w:rFonts w:cs="Arial"/>
        </w:rPr>
        <w:t>PHA is not troubled, N/A.</w:t>
      </w:r>
    </w:p>
    <w:p w:rsidR="00E34B48" w:rsidRDefault="007405D5">
      <w:pPr>
        <w:keepNext/>
        <w:widowControl w:val="0"/>
        <w:spacing w:line="204" w:lineRule="auto"/>
        <w:rPr>
          <w:b/>
          <w:sz w:val="24"/>
          <w:szCs w:val="24"/>
        </w:rPr>
      </w:pPr>
      <w:r>
        <w:rPr>
          <w:b/>
          <w:sz w:val="24"/>
          <w:szCs w:val="24"/>
        </w:rPr>
        <w:t>Discussion</w:t>
      </w:r>
    </w:p>
    <w:p w:rsidR="00E34B48" w:rsidRDefault="007405D5">
      <w:pPr>
        <w:keepNext/>
        <w:widowControl w:val="0"/>
        <w:spacing w:beforeAutospacing="1" w:afterAutospacing="1"/>
        <w:rPr>
          <w:b/>
          <w:sz w:val="24"/>
          <w:szCs w:val="24"/>
        </w:rPr>
      </w:pPr>
      <w:r>
        <w:rPr>
          <w:rFonts w:cs="Arial"/>
        </w:rPr>
        <w:t>See narratives above.</w:t>
      </w:r>
      <w:r>
        <w:rPr>
          <w:rFonts w:cs="Arial"/>
          <w:b/>
        </w:rPr>
        <w:t xml:space="preserve"> </w:t>
      </w:r>
    </w:p>
    <w:p w:rsidR="00E34B48" w:rsidRDefault="007405D5">
      <w:pPr>
        <w:pStyle w:val="Heading2"/>
        <w:pageBreakBefore/>
        <w:widowControl w:val="0"/>
        <w:rPr>
          <w:rFonts w:ascii="Calibri" w:hAnsi="Calibri"/>
          <w:i w:val="0"/>
        </w:rPr>
      </w:pPr>
      <w:r>
        <w:rPr>
          <w:rFonts w:ascii="Calibri" w:hAnsi="Calibri"/>
          <w:i w:val="0"/>
        </w:rPr>
        <w:lastRenderedPageBreak/>
        <w:t>AP-65 Homeless and Other Special Needs Activities – 91.220(</w:t>
      </w:r>
      <w:proofErr w:type="spellStart"/>
      <w:r>
        <w:rPr>
          <w:rFonts w:ascii="Calibri" w:hAnsi="Calibri"/>
          <w:i w:val="0"/>
        </w:rPr>
        <w:t>i</w:t>
      </w:r>
      <w:proofErr w:type="spellEnd"/>
      <w:r>
        <w:rPr>
          <w:rFonts w:ascii="Calibri" w:hAnsi="Calibri"/>
          <w:i w:val="0"/>
        </w:rPr>
        <w:t>)</w:t>
      </w:r>
    </w:p>
    <w:p w:rsidR="00E34B48" w:rsidRDefault="007405D5">
      <w:pPr>
        <w:keepNext/>
        <w:widowControl w:val="0"/>
        <w:spacing w:line="204" w:lineRule="auto"/>
        <w:rPr>
          <w:b/>
          <w:sz w:val="24"/>
          <w:szCs w:val="24"/>
        </w:rPr>
      </w:pPr>
      <w:r>
        <w:rPr>
          <w:b/>
          <w:sz w:val="24"/>
          <w:szCs w:val="24"/>
        </w:rPr>
        <w:t>Introduction</w:t>
      </w:r>
    </w:p>
    <w:p w:rsidR="00E34B48" w:rsidRDefault="007405D5">
      <w:pPr>
        <w:keepNext/>
        <w:widowControl w:val="0"/>
        <w:spacing w:beforeAutospacing="1" w:afterAutospacing="1"/>
        <w:rPr>
          <w:b/>
          <w:sz w:val="24"/>
          <w:szCs w:val="24"/>
        </w:rPr>
      </w:pPr>
      <w:r>
        <w:rPr>
          <w:rFonts w:cs="Arial"/>
        </w:rPr>
        <w:t>The Town of Hamden Community Services Department will continue as the lead Town agency for assisting Hamden’s extremely low-income residents combating the threat of homelessness. OCD has taken a larger role in preventing homelessness by working directly with tenants in risk of eviction and by streamlining processes for homeowners in serious need of emergency housing rehabilitation.</w:t>
      </w:r>
    </w:p>
    <w:p w:rsidR="00E34B48" w:rsidRDefault="007405D5">
      <w:pPr>
        <w:keepNext/>
        <w:widowControl w:val="0"/>
        <w:spacing w:beforeAutospacing="1" w:afterAutospacing="1"/>
        <w:rPr>
          <w:b/>
          <w:sz w:val="24"/>
          <w:szCs w:val="24"/>
        </w:rPr>
      </w:pPr>
      <w:r>
        <w:rPr>
          <w:rFonts w:cs="Arial"/>
        </w:rPr>
        <w:t>In January 2019, the Town opened the Overnight Winter Warming shelter. Healthcare outreach to homeless is provided through the Cornell Scott Hill Health Center. Both CSHHC and Columbus House Outreach and Engagement Team offer shelter intake and case management services to Hamden’s homeless. This program was expanded in the winter of 2020 due to the challenges of overnight shelter during the Coronavirus pandemic, and with the help of local churches the program was able to still function as appropriate, with social distancing and other related safety measures in place.</w:t>
      </w:r>
      <w:r w:rsidR="00C64BDA">
        <w:rPr>
          <w:rFonts w:cs="Arial"/>
        </w:rPr>
        <w:t xml:space="preserve"> The program continued to thrive in 2021, with administration of the program conducted at the Keefe Community Center by town departments, ensuring the town was able to link participants with supportive services.</w:t>
      </w:r>
    </w:p>
    <w:p w:rsidR="00E34B48" w:rsidRDefault="007405D5">
      <w:pPr>
        <w:keepNext/>
        <w:widowControl w:val="0"/>
        <w:rPr>
          <w:b/>
          <w:sz w:val="24"/>
          <w:szCs w:val="24"/>
        </w:rPr>
      </w:pPr>
      <w:r>
        <w:rPr>
          <w:b/>
          <w:sz w:val="24"/>
          <w:szCs w:val="24"/>
        </w:rPr>
        <w:t>Describe the jurisdictions one-year goals and actions for reducing and ending homelessness including</w:t>
      </w:r>
    </w:p>
    <w:p w:rsidR="00E34B48" w:rsidRDefault="007405D5">
      <w:pPr>
        <w:keepNext/>
        <w:widowControl w:val="0"/>
        <w:rPr>
          <w:b/>
          <w:sz w:val="24"/>
          <w:szCs w:val="24"/>
        </w:rPr>
      </w:pPr>
      <w:r>
        <w:rPr>
          <w:b/>
          <w:sz w:val="24"/>
          <w:szCs w:val="24"/>
        </w:rPr>
        <w:t>Reaching out to homeless persons (especially unsheltered persons) and assessing their individual needs</w:t>
      </w:r>
    </w:p>
    <w:p w:rsidR="00E34B48" w:rsidRDefault="007405D5">
      <w:pPr>
        <w:keepNext/>
        <w:widowControl w:val="0"/>
        <w:spacing w:beforeAutospacing="1" w:afterAutospacing="1"/>
        <w:rPr>
          <w:rFonts w:cs="Arial"/>
        </w:rPr>
      </w:pPr>
      <w:r>
        <w:rPr>
          <w:rFonts w:cs="Arial"/>
        </w:rPr>
        <w:t>The Community Services Department utilizes funds from both the Town of Hamden and the United States Federal Emergency Management Agency to administer several programs designed to assist persons of extremely low income and persons who experience an emergency. The Department assists both traditionally homeless individuals and individuals who are temporarily without shelter due to a crisis situation, such as a fire. Additionally, the town has partnered with Columbus House to support the hiring of a part-time employee to specifically focus on Hamden population of people experiencing homelessness.</w:t>
      </w:r>
    </w:p>
    <w:p w:rsidR="00E34B48" w:rsidRDefault="007405D5">
      <w:pPr>
        <w:keepNext/>
        <w:widowControl w:val="0"/>
        <w:rPr>
          <w:b/>
          <w:sz w:val="24"/>
          <w:szCs w:val="24"/>
        </w:rPr>
      </w:pPr>
      <w:r>
        <w:rPr>
          <w:b/>
          <w:sz w:val="24"/>
          <w:szCs w:val="24"/>
        </w:rPr>
        <w:t>Addressing the emergency shelter and transitional housing needs of homeless persons</w:t>
      </w:r>
    </w:p>
    <w:p w:rsidR="00E34B48" w:rsidRDefault="007405D5">
      <w:pPr>
        <w:keepNext/>
        <w:widowControl w:val="0"/>
        <w:spacing w:beforeAutospacing="1" w:afterAutospacing="1"/>
        <w:rPr>
          <w:rFonts w:cs="Arial"/>
        </w:rPr>
      </w:pPr>
      <w:r>
        <w:rPr>
          <w:rFonts w:cs="Arial"/>
        </w:rPr>
        <w:t>The Department provides referrals to regional shelters serving the needs of the homeless.</w:t>
      </w:r>
    </w:p>
    <w:p w:rsidR="00E34B48" w:rsidRDefault="007405D5">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E34B48" w:rsidRDefault="007405D5">
      <w:pPr>
        <w:keepNext/>
        <w:widowControl w:val="0"/>
        <w:spacing w:beforeAutospacing="1" w:afterAutospacing="1"/>
        <w:rPr>
          <w:rFonts w:cs="Arial"/>
        </w:rPr>
      </w:pPr>
      <w:r>
        <w:rPr>
          <w:rFonts w:cs="Arial"/>
        </w:rPr>
        <w:lastRenderedPageBreak/>
        <w:t>One of the most pressing needs in Hamden is the need for short-term transitional housing to provide shelter for families and individuals who have become homeless and are looking for permanent housing. </w:t>
      </w:r>
    </w:p>
    <w:p w:rsidR="00E34B48" w:rsidRDefault="007405D5">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E34B48" w:rsidRDefault="007405D5">
      <w:pPr>
        <w:keepNext/>
        <w:widowControl w:val="0"/>
        <w:spacing w:beforeAutospacing="1" w:afterAutospacing="1"/>
        <w:rPr>
          <w:rFonts w:cs="Arial"/>
          <w:szCs w:val="26"/>
        </w:rPr>
      </w:pPr>
      <w:r>
        <w:rPr>
          <w:rFonts w:cs="Arial"/>
        </w:rPr>
        <w:t>In addition to increasing the availability of affordable housing, providing assistance for emergency housing and promoting the creation of transitional units, the Town also assists the homeless and those threatened with homelessness through the provision of support services. Increased educational programming, job skill development, childcare and English as a Second Language programs are all methods in which the Town can assist unemployed or underemployed persons in obtaining better employment. Life skill training, budget counseling and tenant/landlord mediation activities can also reduce the level of evictions.  For households threatened with homelessness due to housing cost burden, rental assistance, energy efficiency and weatherization programs, fuel assistance programs and tax-reduction programs for the elderly are all means to help reduce cost burden. Each of these programs (with the exception of those reserved for senior citizens) is operated in the same building as OCD and providers undertake a team approach to delivering these critical services.</w:t>
      </w:r>
    </w:p>
    <w:p w:rsidR="00E34B48" w:rsidRDefault="007405D5">
      <w:pPr>
        <w:keepNext/>
        <w:widowControl w:val="0"/>
        <w:spacing w:line="204" w:lineRule="auto"/>
        <w:rPr>
          <w:b/>
          <w:sz w:val="24"/>
          <w:szCs w:val="24"/>
        </w:rPr>
      </w:pPr>
      <w:r>
        <w:rPr>
          <w:b/>
          <w:sz w:val="24"/>
          <w:szCs w:val="24"/>
        </w:rPr>
        <w:t>Discussion</w:t>
      </w:r>
    </w:p>
    <w:p w:rsidR="00E34B48" w:rsidRDefault="007405D5">
      <w:pPr>
        <w:keepNext/>
        <w:widowControl w:val="0"/>
        <w:spacing w:beforeAutospacing="1" w:afterAutospacing="1"/>
        <w:rPr>
          <w:b/>
          <w:sz w:val="24"/>
          <w:szCs w:val="24"/>
        </w:rPr>
      </w:pPr>
      <w:r>
        <w:rPr>
          <w:rFonts w:cs="Arial"/>
        </w:rPr>
        <w:t>See narratives above.</w:t>
      </w:r>
    </w:p>
    <w:p w:rsidR="00E34B48" w:rsidRDefault="00E34B48">
      <w:pPr>
        <w:keepNext/>
        <w:widowControl w:val="0"/>
        <w:spacing w:after="0" w:line="240" w:lineRule="auto"/>
        <w:jc w:val="center"/>
        <w:rPr>
          <w:rFonts w:cs="Arial"/>
        </w:rPr>
      </w:pPr>
    </w:p>
    <w:p w:rsidR="00E34B48" w:rsidRDefault="007405D5">
      <w:pPr>
        <w:pStyle w:val="Heading2"/>
        <w:pageBreakBefore/>
        <w:widowControl w:val="0"/>
        <w:rPr>
          <w:rFonts w:ascii="Calibri" w:hAnsi="Calibri"/>
          <w:i w:val="0"/>
        </w:rPr>
      </w:pPr>
      <w:r>
        <w:rPr>
          <w:rFonts w:ascii="Calibri" w:hAnsi="Calibri"/>
          <w:i w:val="0"/>
        </w:rPr>
        <w:lastRenderedPageBreak/>
        <w:t>AP-75 Barriers to affordable housing – 91.220(j)</w:t>
      </w:r>
    </w:p>
    <w:p w:rsidR="00E34B48" w:rsidRPr="00C64BDA" w:rsidRDefault="007405D5">
      <w:pPr>
        <w:keepNext/>
        <w:widowControl w:val="0"/>
        <w:spacing w:line="204" w:lineRule="auto"/>
        <w:rPr>
          <w:b/>
          <w:sz w:val="24"/>
          <w:szCs w:val="24"/>
        </w:rPr>
      </w:pPr>
      <w:r w:rsidRPr="00C64BDA">
        <w:rPr>
          <w:b/>
          <w:sz w:val="24"/>
          <w:szCs w:val="24"/>
        </w:rPr>
        <w:t xml:space="preserve">Introduction: </w:t>
      </w:r>
    </w:p>
    <w:p w:rsidR="00E34B48" w:rsidRPr="00C64BDA" w:rsidRDefault="007405D5">
      <w:pPr>
        <w:keepNext/>
        <w:widowControl w:val="0"/>
        <w:spacing w:beforeAutospacing="1" w:afterAutospacing="1"/>
        <w:rPr>
          <w:b/>
          <w:sz w:val="24"/>
          <w:szCs w:val="24"/>
        </w:rPr>
      </w:pPr>
      <w:r w:rsidRPr="00C64BDA">
        <w:rPr>
          <w:rFonts w:cs="Arial"/>
          <w:b/>
        </w:rPr>
        <w:t xml:space="preserve">The Town of Hamden is active in the promotion of Fair Housing within our community. Several municipal departments, along with the non-profit Hamden Housing Authority, promote activities that further Fair Housing Opportunity. OCD continues to serve as the service provider for Fair Housing complaints. In addition, Community Development, Economic Development, and Planning and Zoning all work towards increasing affordable housing. </w:t>
      </w:r>
    </w:p>
    <w:p w:rsidR="00E34B48" w:rsidRPr="00C64BDA" w:rsidRDefault="00E34B48">
      <w:pPr>
        <w:keepNext/>
        <w:widowControl w:val="0"/>
        <w:spacing w:beforeAutospacing="1" w:afterAutospacing="1"/>
        <w:rPr>
          <w:b/>
          <w:sz w:val="24"/>
          <w:szCs w:val="24"/>
        </w:rPr>
      </w:pPr>
    </w:p>
    <w:p w:rsidR="00E34B48" w:rsidRPr="00C64BDA" w:rsidRDefault="007405D5">
      <w:pPr>
        <w:keepNext/>
        <w:widowControl w:val="0"/>
        <w:rPr>
          <w:b/>
          <w:sz w:val="24"/>
          <w:szCs w:val="24"/>
        </w:rPr>
      </w:pPr>
      <w:r w:rsidRPr="00C64BDA">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E34B48" w:rsidRPr="00C64BDA" w:rsidRDefault="007405D5">
      <w:pPr>
        <w:keepNext/>
        <w:widowControl w:val="0"/>
        <w:spacing w:beforeAutospacing="1" w:afterAutospacing="1"/>
        <w:rPr>
          <w:rFonts w:cs="Arial"/>
          <w:b/>
        </w:rPr>
      </w:pPr>
      <w:r w:rsidRPr="00C64BDA">
        <w:rPr>
          <w:rFonts w:cs="Arial"/>
          <w:b/>
        </w:rPr>
        <w:t>Broadening Hamden’s Horizons:</w:t>
      </w:r>
    </w:p>
    <w:p w:rsidR="00E34B48" w:rsidRPr="00C64BDA" w:rsidRDefault="007405D5">
      <w:pPr>
        <w:keepNext/>
        <w:widowControl w:val="0"/>
        <w:spacing w:beforeAutospacing="1" w:afterAutospacing="1"/>
        <w:rPr>
          <w:rFonts w:cs="Arial"/>
          <w:b/>
        </w:rPr>
      </w:pPr>
      <w:r w:rsidRPr="00C64BDA">
        <w:rPr>
          <w:rFonts w:cs="Arial"/>
          <w:b/>
        </w:rPr>
        <w:t xml:space="preserve">A focus area that the Town is working on to create additional affordable housing opportunity is the development of partnerships with non-profit and not-for-profit housing agencies. The Town will continue to collaborate with non-profit housing developers such as Neighborhood Housing Services, </w:t>
      </w:r>
      <w:proofErr w:type="spellStart"/>
      <w:r w:rsidRPr="00C64BDA">
        <w:rPr>
          <w:rFonts w:cs="Arial"/>
          <w:b/>
        </w:rPr>
        <w:t>Neighborworks</w:t>
      </w:r>
      <w:proofErr w:type="spellEnd"/>
      <w:r w:rsidRPr="00C64BDA">
        <w:rPr>
          <w:rFonts w:cs="Arial"/>
          <w:b/>
        </w:rPr>
        <w:t xml:space="preserve">/New Horizons, </w:t>
      </w:r>
      <w:proofErr w:type="gramStart"/>
      <w:r w:rsidRPr="00C64BDA">
        <w:rPr>
          <w:rFonts w:cs="Arial"/>
          <w:b/>
        </w:rPr>
        <w:t>Habitat</w:t>
      </w:r>
      <w:proofErr w:type="gramEnd"/>
      <w:r w:rsidRPr="00C64BDA">
        <w:rPr>
          <w:rFonts w:cs="Arial"/>
          <w:b/>
        </w:rPr>
        <w:t xml:space="preserve"> for Humanity, Columbus House, and the Yale School of Architecture on projects that result in affordable housing units for all citizens. The Town will explore partnerships with other housing organizations to further housing opportunities and will seek to leverage additional funding opportunities for housing related programs. </w:t>
      </w:r>
    </w:p>
    <w:p w:rsidR="00E34B48" w:rsidRPr="00C64BDA" w:rsidRDefault="007405D5">
      <w:pPr>
        <w:keepNext/>
        <w:widowControl w:val="0"/>
        <w:spacing w:beforeAutospacing="1" w:afterAutospacing="1"/>
        <w:rPr>
          <w:rFonts w:cs="Arial"/>
          <w:b/>
        </w:rPr>
      </w:pPr>
      <w:r w:rsidRPr="00C64BDA">
        <w:rPr>
          <w:rFonts w:cs="Arial"/>
          <w:b/>
        </w:rPr>
        <w:t xml:space="preserve">First Time Homebuyer </w:t>
      </w:r>
      <w:proofErr w:type="gramStart"/>
      <w:r w:rsidRPr="00C64BDA">
        <w:rPr>
          <w:rFonts w:cs="Arial"/>
          <w:b/>
        </w:rPr>
        <w:t>Down</w:t>
      </w:r>
      <w:proofErr w:type="gramEnd"/>
      <w:r w:rsidRPr="00C64BDA">
        <w:rPr>
          <w:rFonts w:cs="Arial"/>
          <w:b/>
        </w:rPr>
        <w:t xml:space="preserve"> Payment Assistance Program:</w:t>
      </w:r>
    </w:p>
    <w:p w:rsidR="00E34B48" w:rsidRPr="00C64BDA" w:rsidRDefault="007405D5">
      <w:pPr>
        <w:keepNext/>
        <w:widowControl w:val="0"/>
        <w:spacing w:beforeAutospacing="1" w:afterAutospacing="1"/>
        <w:rPr>
          <w:rFonts w:cs="Arial"/>
          <w:b/>
        </w:rPr>
      </w:pPr>
      <w:r w:rsidRPr="00C64BDA">
        <w:rPr>
          <w:rFonts w:cs="Arial"/>
          <w:b/>
        </w:rPr>
        <w:t>The Town supports the Home Ownership Center of Neighborhood Housing Services of New Haven for pre-purchase counseling, and offers financial empowerment workshops that include how to buy a house, budgeting, credit recovery, etc.</w:t>
      </w:r>
    </w:p>
    <w:p w:rsidR="00E34B48" w:rsidRPr="00C64BDA" w:rsidRDefault="007405D5">
      <w:pPr>
        <w:keepNext/>
        <w:widowControl w:val="0"/>
        <w:spacing w:beforeAutospacing="1" w:afterAutospacing="1"/>
        <w:rPr>
          <w:rFonts w:cs="Arial"/>
          <w:b/>
        </w:rPr>
      </w:pPr>
      <w:r w:rsidRPr="00C64BDA">
        <w:rPr>
          <w:rFonts w:cs="Arial"/>
          <w:b/>
        </w:rPr>
        <w:t>Partner with the Hamden Housing Authority:</w:t>
      </w:r>
    </w:p>
    <w:p w:rsidR="00E34B48" w:rsidRPr="00C64BDA" w:rsidRDefault="007405D5">
      <w:pPr>
        <w:keepNext/>
        <w:widowControl w:val="0"/>
        <w:spacing w:beforeAutospacing="1" w:afterAutospacing="1"/>
        <w:rPr>
          <w:rFonts w:cs="Arial"/>
          <w:b/>
        </w:rPr>
      </w:pPr>
      <w:r w:rsidRPr="00C64BDA">
        <w:rPr>
          <w:rFonts w:cs="Arial"/>
          <w:b/>
        </w:rPr>
        <w:t>OCD has increased its support for the HHA’s plan to create additional affordable homeownership and rental housing units for elderly, disabled and low- to moderate- income individuals. </w:t>
      </w:r>
    </w:p>
    <w:p w:rsidR="00E34B48" w:rsidRPr="00C64BDA" w:rsidRDefault="007405D5">
      <w:pPr>
        <w:keepNext/>
        <w:widowControl w:val="0"/>
        <w:spacing w:beforeAutospacing="1" w:afterAutospacing="1"/>
        <w:rPr>
          <w:rFonts w:cs="Arial"/>
          <w:b/>
        </w:rPr>
      </w:pPr>
      <w:r w:rsidRPr="00C64BDA">
        <w:rPr>
          <w:rFonts w:cs="Arial"/>
          <w:b/>
        </w:rPr>
        <w:t>Fair Rent Process:</w:t>
      </w:r>
    </w:p>
    <w:p w:rsidR="00E34B48" w:rsidRPr="00C64BDA" w:rsidRDefault="007405D5">
      <w:pPr>
        <w:keepNext/>
        <w:widowControl w:val="0"/>
        <w:spacing w:beforeAutospacing="1" w:afterAutospacing="1"/>
        <w:rPr>
          <w:rFonts w:cs="Arial"/>
          <w:b/>
        </w:rPr>
      </w:pPr>
      <w:r w:rsidRPr="00C64BDA">
        <w:rPr>
          <w:rFonts w:cs="Arial"/>
          <w:b/>
        </w:rPr>
        <w:t xml:space="preserve">The Town of Hamden has a Fair Rent Commission and Fair Rent complaint process for residents who have been given what they believe is an unreasonable or unconscionable rent increase by their </w:t>
      </w:r>
      <w:r w:rsidRPr="00C64BDA">
        <w:rPr>
          <w:rFonts w:cs="Arial"/>
          <w:b/>
        </w:rPr>
        <w:lastRenderedPageBreak/>
        <w:t>landlord. The Town has streamlined the Fair Rent process in order to make it more efficient for residents in such situations. The OCD Manager serves as the Fair Rent Officer.</w:t>
      </w:r>
      <w:r w:rsidR="00C64BDA" w:rsidRPr="00C64BDA">
        <w:rPr>
          <w:rFonts w:cs="Arial"/>
          <w:b/>
        </w:rPr>
        <w:t xml:space="preserve"> </w:t>
      </w:r>
    </w:p>
    <w:p w:rsidR="00E34B48" w:rsidRDefault="007405D5">
      <w:pPr>
        <w:keepNext/>
        <w:widowControl w:val="0"/>
        <w:spacing w:line="204" w:lineRule="auto"/>
        <w:rPr>
          <w:b/>
          <w:sz w:val="24"/>
          <w:szCs w:val="24"/>
        </w:rPr>
      </w:pPr>
      <w:r>
        <w:rPr>
          <w:b/>
          <w:sz w:val="24"/>
          <w:szCs w:val="24"/>
        </w:rPr>
        <w:t xml:space="preserve">Discussion: </w:t>
      </w:r>
    </w:p>
    <w:p w:rsidR="00E34B48" w:rsidRDefault="007405D5">
      <w:pPr>
        <w:keepNext/>
        <w:widowControl w:val="0"/>
        <w:spacing w:beforeAutospacing="1" w:afterAutospacing="1"/>
        <w:rPr>
          <w:b/>
          <w:sz w:val="24"/>
          <w:szCs w:val="24"/>
        </w:rPr>
      </w:pPr>
      <w:r>
        <w:rPr>
          <w:rFonts w:cs="Arial"/>
        </w:rPr>
        <w:t>See narratives above. </w:t>
      </w:r>
    </w:p>
    <w:p w:rsidR="00E34B48" w:rsidRDefault="007405D5">
      <w:pPr>
        <w:pStyle w:val="Heading2"/>
        <w:pageBreakBefore/>
        <w:widowControl w:val="0"/>
        <w:rPr>
          <w:rFonts w:ascii="Calibri" w:hAnsi="Calibri"/>
          <w:i w:val="0"/>
        </w:rPr>
      </w:pPr>
      <w:r>
        <w:rPr>
          <w:rFonts w:ascii="Calibri" w:hAnsi="Calibri"/>
          <w:i w:val="0"/>
        </w:rPr>
        <w:lastRenderedPageBreak/>
        <w:t>AP-85 Other Actions – 91.220(k)</w:t>
      </w:r>
    </w:p>
    <w:p w:rsidR="00E34B48" w:rsidRPr="00182D48" w:rsidRDefault="007405D5">
      <w:pPr>
        <w:keepNext/>
        <w:widowControl w:val="0"/>
        <w:spacing w:line="204" w:lineRule="auto"/>
        <w:rPr>
          <w:b/>
          <w:sz w:val="24"/>
          <w:szCs w:val="24"/>
          <w:highlight w:val="yellow"/>
        </w:rPr>
      </w:pPr>
      <w:r w:rsidRPr="00182D48">
        <w:rPr>
          <w:b/>
          <w:sz w:val="24"/>
          <w:szCs w:val="24"/>
          <w:highlight w:val="yellow"/>
        </w:rPr>
        <w:t xml:space="preserve">Introduction: </w:t>
      </w:r>
    </w:p>
    <w:p w:rsidR="00E34B48" w:rsidRPr="00182D48" w:rsidRDefault="007405D5">
      <w:pPr>
        <w:keepNext/>
        <w:widowControl w:val="0"/>
        <w:spacing w:beforeAutospacing="1" w:afterAutospacing="1"/>
        <w:rPr>
          <w:b/>
          <w:sz w:val="24"/>
          <w:szCs w:val="24"/>
          <w:highlight w:val="yellow"/>
        </w:rPr>
      </w:pPr>
      <w:r w:rsidRPr="00182D48">
        <w:rPr>
          <w:rFonts w:cs="Arial"/>
          <w:b/>
          <w:highlight w:val="yellow"/>
        </w:rPr>
        <w:t>The Town has worked to improve coordination of its social services for individuals with special needs by taking a more comprehensive approach to Human Services and the Continuum of Care. Collaboration between the Department of Economic and Community Development, the OCD, Community Services, Elderly Services, and various Regional Continuum of Care service providers has resulted in more efficient and effective delivery of service.</w:t>
      </w:r>
    </w:p>
    <w:p w:rsidR="00E34B48" w:rsidRPr="00182D48" w:rsidRDefault="007405D5">
      <w:pPr>
        <w:keepNext/>
        <w:widowControl w:val="0"/>
        <w:spacing w:beforeAutospacing="1" w:afterAutospacing="1"/>
        <w:rPr>
          <w:b/>
          <w:sz w:val="24"/>
          <w:szCs w:val="24"/>
          <w:highlight w:val="yellow"/>
        </w:rPr>
      </w:pPr>
      <w:r w:rsidRPr="00182D48">
        <w:rPr>
          <w:rFonts w:cs="Arial"/>
          <w:b/>
          <w:highlight w:val="yellow"/>
        </w:rPr>
        <w:t>Partnerships established over the past year have proven fruitful in providing Hamden residents with additional opportunities for funding and services.</w:t>
      </w:r>
    </w:p>
    <w:p w:rsidR="00E34B48" w:rsidRPr="00182D48" w:rsidRDefault="007405D5">
      <w:pPr>
        <w:keepNext/>
        <w:widowControl w:val="0"/>
        <w:rPr>
          <w:b/>
          <w:sz w:val="24"/>
          <w:szCs w:val="24"/>
          <w:highlight w:val="yellow"/>
        </w:rPr>
      </w:pPr>
      <w:r w:rsidRPr="00182D48">
        <w:rPr>
          <w:b/>
          <w:sz w:val="24"/>
          <w:szCs w:val="24"/>
          <w:highlight w:val="yellow"/>
        </w:rPr>
        <w:t>Actions planned to address obstacles to meeting underserved needs</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A focus area that the Town is working on to create additional affordable housing opportunity is the development of partnerships with non-profit and not-for-profit housing agencies.</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 xml:space="preserve">The Town will continue to collaborate with non-profit housing developers such as Neighborhood Housing Services, </w:t>
      </w:r>
      <w:proofErr w:type="spellStart"/>
      <w:r w:rsidRPr="00182D48">
        <w:rPr>
          <w:rFonts w:cs="Arial"/>
          <w:b/>
          <w:highlight w:val="yellow"/>
        </w:rPr>
        <w:t>Neighborworks</w:t>
      </w:r>
      <w:proofErr w:type="spellEnd"/>
      <w:r w:rsidRPr="00182D48">
        <w:rPr>
          <w:rFonts w:cs="Arial"/>
          <w:b/>
          <w:highlight w:val="yellow"/>
        </w:rPr>
        <w:t>/New Horizons, and Habitat for Humanity on projects that result in affordable housing units for all citizens. The Town will explore partnerships with other housing organizations to further housing opportunities and will seek to leverage additional funding opportunities for housing related programs.  </w:t>
      </w:r>
    </w:p>
    <w:p w:rsidR="00E34B48" w:rsidRPr="00182D48" w:rsidRDefault="007405D5">
      <w:pPr>
        <w:keepNext/>
        <w:widowControl w:val="0"/>
        <w:rPr>
          <w:b/>
          <w:sz w:val="24"/>
          <w:szCs w:val="24"/>
          <w:highlight w:val="yellow"/>
        </w:rPr>
      </w:pPr>
      <w:r w:rsidRPr="00182D48">
        <w:rPr>
          <w:b/>
          <w:sz w:val="24"/>
          <w:szCs w:val="24"/>
          <w:highlight w:val="yellow"/>
        </w:rPr>
        <w:t>Actions planned to foster and maintain affordable housing</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The Town of Hamden attempts to address the issue of poverty in its population through the use of social and supportive services. The Town supplements State and Federal resources with local funds and CDBG funds for activities that meet specific identified needs. The private sector is a key resource for addressing poverty in its ability to create employment opportunities with a resultant increase in income.</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In order to address poverty among groups where the incidence of poverty is highest, the Town has utilized local funds and its limited CDBG funds for public service programs through the community services and elderly services departments. These departments work with families and individuals in poverty by providing referrals and assistance for shelter, fuel, food, utility costs, etc.</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Job training and employment assistance to unemployed and underemployed individuals will be provided to enable them to obtain "living wage" employment. By connecting job training to economic development and providing supportive services the Town can move more families out of poverty. The</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 xml:space="preserve">Town has placed a Job Resource Counselor in the Office of Economic and Community Development. The Job Resource Counselor will focus on local workforce development to ensure employee skill </w:t>
      </w:r>
      <w:r w:rsidRPr="00182D48">
        <w:rPr>
          <w:rFonts w:cs="Arial"/>
          <w:b/>
          <w:highlight w:val="yellow"/>
        </w:rPr>
        <w:lastRenderedPageBreak/>
        <w:t>commensurate with new jobs being created by economic development activity. The provision of affordable childcare to working families is an important component in their transition from welfare or poverty to self-support.</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The provision of affordable housing and the reduction of housing cost burden will also address the issue of families in poverty.</w:t>
      </w:r>
    </w:p>
    <w:p w:rsidR="00E34B48" w:rsidRPr="00182D48" w:rsidRDefault="007405D5">
      <w:pPr>
        <w:keepNext/>
        <w:widowControl w:val="0"/>
        <w:rPr>
          <w:b/>
          <w:sz w:val="24"/>
          <w:szCs w:val="24"/>
          <w:highlight w:val="yellow"/>
        </w:rPr>
      </w:pPr>
      <w:r w:rsidRPr="00182D48">
        <w:rPr>
          <w:b/>
          <w:sz w:val="24"/>
          <w:szCs w:val="24"/>
          <w:highlight w:val="yellow"/>
        </w:rPr>
        <w:t>Actions planned to reduce lead-based paint hazards</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As required by the Connecticut State Agencies Lead Poisoning Prevention and Control regulations.</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Sections 19a-111 -1 through 19a-111 -11, the Town of Hamden code enforcement entities, the Quinnipiac Valley Health District and the Housing Code Enforcement Officer, are responsible for enforcing appropriate lead paint abatement, where applicable. These regulations are considered, applied, and adhered to throughout all rehabilitation projects.</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The Quinnipiac Valley Health District (QVHD) provides educational counseling and distribution of materials to extremely low- to moderate-income families with children six years of age and younger, who have been identified through a cooperative effort between QVHD, the Community Services Department and daycare programs conducted in the M.L. Keefe Community Center located in southern Hamden.</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In the administration of its CDBG-funded Rehabilitation Program the Town assures that all units are rehabilitated in compliance with applicable lead-based paint regulations. Therefore, during the Strategy Period, all units rehabilitated where children under the age of six are or are expected to be present will be tested for lead-based paint and abated where necessary.  The Town is currently, and will continue to, pursue additional funding to extend its lead awareness program and offer assistance to property owners seeking to reduce lead hazards in homes.</w:t>
      </w:r>
    </w:p>
    <w:p w:rsidR="004C2B29" w:rsidRPr="00182D48" w:rsidRDefault="004C2B29" w:rsidP="004C2B29">
      <w:pPr>
        <w:keepNext/>
        <w:widowControl w:val="0"/>
        <w:spacing w:beforeAutospacing="1" w:afterAutospacing="1"/>
        <w:rPr>
          <w:rFonts w:cs="Arial"/>
          <w:b/>
          <w:highlight w:val="yellow"/>
        </w:rPr>
      </w:pPr>
      <w:r w:rsidRPr="00182D48">
        <w:rPr>
          <w:rFonts w:cs="Arial"/>
          <w:b/>
          <w:highlight w:val="yellow"/>
        </w:rPr>
        <w:t>Where feasible, Community Development Block Grant funds are used to assist extremely low- to moderate-income households in the reduction/abatement of lead paint hazards. Likewise, the Housing and Community Development Department and Quinnipiac Valley Health District (QVHD) will apprise homeowners of any State or Federal loan programs available for the removal of hazardous materials.</w:t>
      </w:r>
    </w:p>
    <w:p w:rsidR="00E34B48" w:rsidRPr="00182D48" w:rsidRDefault="007405D5">
      <w:pPr>
        <w:keepNext/>
        <w:widowControl w:val="0"/>
        <w:rPr>
          <w:b/>
          <w:sz w:val="24"/>
          <w:szCs w:val="24"/>
          <w:highlight w:val="yellow"/>
        </w:rPr>
      </w:pPr>
      <w:r w:rsidRPr="00182D48">
        <w:rPr>
          <w:b/>
          <w:sz w:val="24"/>
          <w:szCs w:val="24"/>
          <w:highlight w:val="yellow"/>
        </w:rPr>
        <w:t>Actions planned to reduce the number of poverty-level families</w:t>
      </w:r>
    </w:p>
    <w:p w:rsidR="00E34B48" w:rsidRPr="00182D48" w:rsidRDefault="007405D5">
      <w:pPr>
        <w:keepNext/>
        <w:widowControl w:val="0"/>
        <w:spacing w:beforeAutospacing="1" w:afterAutospacing="1"/>
        <w:rPr>
          <w:rFonts w:cs="Arial"/>
          <w:b/>
          <w:szCs w:val="26"/>
          <w:highlight w:val="yellow"/>
        </w:rPr>
      </w:pPr>
      <w:r w:rsidRPr="00182D48">
        <w:rPr>
          <w:rFonts w:cs="Arial"/>
          <w:b/>
          <w:highlight w:val="yellow"/>
        </w:rPr>
        <w:t>The Hamden Housing Authority will continue to administer its Section 8 Voucher and Certificate programs and will look to expand its Rental Assistance Program as a means of promoting housing opportunities for low-income/elderly populations. It will also investigate the possibility of creating additional housing resources. The Town has an active and supportive relationship with the Hamden Housing Authority.</w:t>
      </w:r>
    </w:p>
    <w:p w:rsidR="00E34B48" w:rsidRPr="00182D48" w:rsidRDefault="007405D5">
      <w:pPr>
        <w:keepNext/>
        <w:widowControl w:val="0"/>
        <w:spacing w:beforeAutospacing="1" w:afterAutospacing="1"/>
        <w:rPr>
          <w:rFonts w:cs="Arial"/>
          <w:b/>
          <w:szCs w:val="26"/>
          <w:highlight w:val="yellow"/>
        </w:rPr>
      </w:pPr>
      <w:r w:rsidRPr="00182D48">
        <w:rPr>
          <w:rFonts w:cs="Arial"/>
          <w:b/>
          <w:highlight w:val="yellow"/>
        </w:rPr>
        <w:lastRenderedPageBreak/>
        <w:t>The OCD, Hamden Housing Authority, Community Services Department, Elderly Services, Office of Planning and Zoning, and Quinnipiac Valley Health District, function cooperatively to identify, evaluate and address the housing needs of the various populations discussed in this document. The Community Services Department is the primary source for locating shelter for the homeless and subpopulations identified. The Elderly Services Department provides care to elderly residents to prolong their ability to remain self-sufficient and independent. Hamden Housing Authority manages the public/elderly housing complexes for the Town of Hamden. The Quinnipiac Valley Health District is instrumental in identifying lead paint hazards relative to housing issues, and Planning and Zoning approves the location of new construction and offers technical assistance to prospective developers.</w:t>
      </w:r>
    </w:p>
    <w:p w:rsidR="00E34B48" w:rsidRPr="00182D48" w:rsidRDefault="007405D5">
      <w:pPr>
        <w:keepNext/>
        <w:widowControl w:val="0"/>
        <w:spacing w:beforeAutospacing="1" w:afterAutospacing="1"/>
        <w:rPr>
          <w:rFonts w:cs="Arial"/>
          <w:b/>
          <w:szCs w:val="26"/>
          <w:highlight w:val="yellow"/>
        </w:rPr>
      </w:pPr>
      <w:r w:rsidRPr="00182D48">
        <w:rPr>
          <w:rFonts w:cs="Arial"/>
          <w:b/>
          <w:highlight w:val="yellow"/>
        </w:rPr>
        <w:t>Likewise, many of the supportive services offered to Hamden's extremely low- to moderate-income, and elderly/disabled populations, will be delivered by non-profit organizations and agencies that receive funding through the Community Development Block Grant.</w:t>
      </w:r>
    </w:p>
    <w:p w:rsidR="00E34B48" w:rsidRPr="00182D48" w:rsidRDefault="007405D5">
      <w:pPr>
        <w:keepNext/>
        <w:widowControl w:val="0"/>
        <w:spacing w:beforeAutospacing="1" w:afterAutospacing="1"/>
        <w:rPr>
          <w:rFonts w:cs="Arial"/>
          <w:b/>
          <w:szCs w:val="26"/>
          <w:highlight w:val="yellow"/>
        </w:rPr>
      </w:pPr>
      <w:r w:rsidRPr="00182D48">
        <w:rPr>
          <w:rFonts w:cs="Arial"/>
          <w:b/>
          <w:highlight w:val="yellow"/>
        </w:rPr>
        <w:t>The Town of Hamden offers its residents a wealth of supportive services that provide needy residents with appropriate support. The system currently in place has been successful in regard to housing extremely low- to moderate-income populations. While the elderly and populations with special needs are currently being served adequately, a gap exists between requests for affordable housing and available units.</w:t>
      </w:r>
    </w:p>
    <w:p w:rsidR="00E34B48" w:rsidRPr="00182D48" w:rsidRDefault="007405D5">
      <w:pPr>
        <w:keepNext/>
        <w:widowControl w:val="0"/>
        <w:spacing w:beforeAutospacing="1" w:afterAutospacing="1"/>
        <w:rPr>
          <w:rFonts w:cs="Arial"/>
          <w:b/>
          <w:szCs w:val="26"/>
          <w:highlight w:val="yellow"/>
        </w:rPr>
      </w:pPr>
      <w:r w:rsidRPr="00182D48">
        <w:rPr>
          <w:rFonts w:cs="Arial"/>
          <w:b/>
          <w:highlight w:val="yellow"/>
        </w:rPr>
        <w:t xml:space="preserve">Through the OCD, the Town of Hamden will combat cost burden and housing problems of its extremely low- to moderate-income populations. Furthermore, through the Residential Rehabilitation Program, the number of affordable units available will be expanded. Likewise, the Town of Hamden will support the efforts of non-profit and private developers who come forth with viable proposals to expand the Town's affordable stock. </w:t>
      </w:r>
    </w:p>
    <w:p w:rsidR="00E34B48" w:rsidRPr="00182D48" w:rsidRDefault="007405D5">
      <w:pPr>
        <w:keepNext/>
        <w:widowControl w:val="0"/>
        <w:rPr>
          <w:b/>
          <w:sz w:val="24"/>
          <w:szCs w:val="24"/>
          <w:highlight w:val="yellow"/>
        </w:rPr>
      </w:pPr>
      <w:r w:rsidRPr="00182D48">
        <w:rPr>
          <w:b/>
          <w:sz w:val="24"/>
          <w:szCs w:val="24"/>
          <w:highlight w:val="yellow"/>
        </w:rPr>
        <w:t xml:space="preserve">Actions planned to develop institutional structure </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The Town of Hamden’s Office of Housing and Neighborhood Development administers the Community</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Development Block Grant funding received from the U.S. Department of Housing and Urban</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Development. It plays a major role in encouraging and supporting the activities of private and non-profit developers interested in the construction, reconstruction, and rehabilitation of affordable housing units. During the strategy period, the OCD will continue to provide assistance for housing rehabilitation to extremely low- to moderate-income homeowners, and owners renting to low- to moderate-income families.</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 xml:space="preserve">The Hamden Housing Authority will continue to administer its Section 8 Voucher and Certificate programs and will look to expand its Rental Assistance Program as a means of promoting housing opportunities for low-income/elderly populations. It will also investigate the possibility of creating </w:t>
      </w:r>
      <w:r w:rsidRPr="00182D48">
        <w:rPr>
          <w:rFonts w:cs="Arial"/>
          <w:b/>
          <w:highlight w:val="yellow"/>
        </w:rPr>
        <w:lastRenderedPageBreak/>
        <w:t>additional housing resources. The Town has an active and supportive relationship with the Hamden Housing Authority.</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The OCD, Hamden Housing Authority, Community Services Department, Elderly Services, Office of Planning and Zoning, and Quinnipiac Valley Health District, function cooperatively to identify, evaluate and address the housing needs of the various populations discussed in this document. The Community Services Department is the primary source for locating shelter for the homeless and subpopulations identified. The Elderly Services Department provides care to elderly residents to prolong their ability to remain self-sufficient and independent. Hamden Housing Authority manages the public/elderly housing complexes for the Town of Hamden. The Quinnipiac Valley Health District is instrumental in identifying lead paint hazards relative to housing issues, and Planning and Zoning approves the location of new construction and offers technical assistance to prospective developers.</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Likewise, many of the supportive services offered to Hamden's extremely low- to moderate-income, and elderly/disabled populations, will be delivered by non-profit organizations and agencies that receive funding through the Community Development Block Grant.</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The Town of Hamden offers its residents a wealth of supportive services that provide needy residents with appropriate support. The system currently in place has been successful in regard to housing extremely low- to moderate-income populations. While the elderly and populations with special needs are currently being served adequately, a gap exists between requests for affordable housing and available units.</w:t>
      </w:r>
    </w:p>
    <w:p w:rsidR="00E34B48" w:rsidRPr="00182D48" w:rsidRDefault="007405D5">
      <w:pPr>
        <w:keepNext/>
        <w:widowControl w:val="0"/>
        <w:spacing w:beforeAutospacing="1" w:afterAutospacing="1"/>
        <w:rPr>
          <w:rFonts w:cs="Arial"/>
          <w:b/>
          <w:highlight w:val="yellow"/>
        </w:rPr>
      </w:pPr>
      <w:r w:rsidRPr="00182D48">
        <w:rPr>
          <w:rFonts w:cs="Arial"/>
          <w:b/>
          <w:highlight w:val="yellow"/>
        </w:rPr>
        <w:t xml:space="preserve">Through the OCD, the Town of Hamden will combat cost burden and housing problems of its extremely low- to moderate-income populations. Furthermore, through the Residential Rehabilitation Program, the number of affordable units available will be expanded. Likewise, the Town of Hamden will support the efforts of non-profit and private developers who come forth with viable proposals to expand the Town's affordable stock. </w:t>
      </w:r>
    </w:p>
    <w:p w:rsidR="00E34B48" w:rsidRPr="00182D48" w:rsidRDefault="007405D5">
      <w:pPr>
        <w:keepNext/>
        <w:widowControl w:val="0"/>
        <w:rPr>
          <w:b/>
          <w:sz w:val="24"/>
          <w:szCs w:val="24"/>
          <w:highlight w:val="yellow"/>
        </w:rPr>
      </w:pPr>
      <w:r w:rsidRPr="00182D48">
        <w:rPr>
          <w:b/>
          <w:sz w:val="24"/>
          <w:szCs w:val="24"/>
          <w:highlight w:val="yellow"/>
        </w:rPr>
        <w:t>Actions planned to enhance coordination between public and private housing and social service agencies</w:t>
      </w:r>
    </w:p>
    <w:p w:rsidR="00E34B48" w:rsidRPr="00182D48" w:rsidRDefault="007405D5">
      <w:pPr>
        <w:keepNext/>
        <w:widowControl w:val="0"/>
        <w:spacing w:beforeAutospacing="1" w:afterAutospacing="1"/>
        <w:rPr>
          <w:rFonts w:cs="Arial"/>
          <w:b/>
          <w:szCs w:val="26"/>
          <w:highlight w:val="yellow"/>
        </w:rPr>
      </w:pPr>
      <w:r w:rsidRPr="00182D48">
        <w:rPr>
          <w:rFonts w:cs="Arial"/>
          <w:b/>
          <w:highlight w:val="yellow"/>
        </w:rPr>
        <w:t>The Town of Hamden will continue to assist and work with the Hamden Housing Authority, non-profit and private developers, and the private industry in a cooperative effort to maximize resources directed to affordable housing. The development of this type of relationship will serve to strengthen coordination between the Town, the community and prospective developers in pursuit of affordable housing construction and rehabilitation.</w:t>
      </w:r>
    </w:p>
    <w:p w:rsidR="00E34B48" w:rsidRPr="00182D48" w:rsidRDefault="007405D5">
      <w:pPr>
        <w:keepNext/>
        <w:widowControl w:val="0"/>
        <w:spacing w:beforeAutospacing="1" w:afterAutospacing="1"/>
        <w:rPr>
          <w:rFonts w:cs="Arial"/>
          <w:b/>
          <w:szCs w:val="26"/>
        </w:rPr>
      </w:pPr>
      <w:r w:rsidRPr="00182D48">
        <w:rPr>
          <w:rFonts w:cs="Arial"/>
          <w:b/>
          <w:highlight w:val="yellow"/>
        </w:rPr>
        <w:t xml:space="preserve">The OCD will continue to collaborate with local social service agencies to maximize efforts directed to the expansion of affordable housing and supportive services. Through its Community Services Department the Town of Hamden will maintain its involvement with the State Department of Social Services. Through this forum, it will continue to address common issues and concerns shared by local </w:t>
      </w:r>
      <w:r w:rsidRPr="00182D48">
        <w:rPr>
          <w:rFonts w:cs="Arial"/>
          <w:b/>
          <w:highlight w:val="yellow"/>
        </w:rPr>
        <w:lastRenderedPageBreak/>
        <w:t>governments and pursue a resolution to these issues. The Community Services Department along with the Economic and Community Development Department, on behalf of the Town of Hamden, will maintain an active role in Regional Workforce Organizations, through which representatives of local governments develop strategies to enhance job training efforts, and promote the creation of a job market which suits the needs of industry. The Town will also become a more active participant in the New Haven Continuum of Care network to gain better knowledge of the needs of the homeless and special needs populations and the programs and activities available to address them.  Likewise, through its participation on the South Central Regional Council of Governments (SCRCOG), the Town of Hamden is working with other jurisdictions to address the issues of housing, homelessness, and social services.</w:t>
      </w:r>
    </w:p>
    <w:p w:rsidR="00E34B48" w:rsidRDefault="007405D5">
      <w:pPr>
        <w:keepNext/>
        <w:widowControl w:val="0"/>
        <w:spacing w:line="204" w:lineRule="auto"/>
        <w:rPr>
          <w:b/>
          <w:sz w:val="24"/>
          <w:szCs w:val="24"/>
        </w:rPr>
      </w:pPr>
      <w:r>
        <w:rPr>
          <w:b/>
          <w:sz w:val="24"/>
          <w:szCs w:val="24"/>
        </w:rPr>
        <w:t xml:space="preserve">Discussion: </w:t>
      </w:r>
    </w:p>
    <w:p w:rsidR="00E34B48" w:rsidRDefault="007405D5">
      <w:pPr>
        <w:keepNext/>
        <w:widowControl w:val="0"/>
        <w:spacing w:beforeAutospacing="1" w:afterAutospacing="1"/>
        <w:rPr>
          <w:b/>
          <w:sz w:val="24"/>
          <w:szCs w:val="24"/>
        </w:rPr>
      </w:pPr>
      <w:r>
        <w:rPr>
          <w:rFonts w:cs="Arial"/>
        </w:rPr>
        <w:t>See narratives above.  </w:t>
      </w:r>
      <w:bookmarkStart w:id="2" w:name="_GoBack"/>
      <w:bookmarkEnd w:id="2"/>
    </w:p>
    <w:p w:rsidR="00E34B48" w:rsidRDefault="007405D5">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E34B48" w:rsidRDefault="007405D5">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rsidR="00E34B48" w:rsidRDefault="007405D5">
      <w:pPr>
        <w:keepNext/>
        <w:widowControl w:val="0"/>
        <w:spacing w:line="204" w:lineRule="auto"/>
        <w:rPr>
          <w:b/>
          <w:sz w:val="24"/>
          <w:szCs w:val="24"/>
        </w:rPr>
      </w:pPr>
      <w:r>
        <w:rPr>
          <w:b/>
          <w:sz w:val="24"/>
          <w:szCs w:val="24"/>
        </w:rPr>
        <w:t xml:space="preserve">Introduction: </w:t>
      </w:r>
    </w:p>
    <w:p w:rsidR="00E34B48" w:rsidRDefault="00E34B48">
      <w:pPr>
        <w:keepNext/>
        <w:widowControl w:val="0"/>
        <w:spacing w:line="204" w:lineRule="auto"/>
        <w:rPr>
          <w:b/>
          <w:sz w:val="24"/>
          <w:szCs w:val="24"/>
        </w:rPr>
      </w:pPr>
    </w:p>
    <w:p w:rsidR="00E34B48" w:rsidRDefault="007405D5">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E34B48" w:rsidRDefault="007405D5">
      <w:pPr>
        <w:keepNext/>
        <w:widowControl w:val="0"/>
        <w:spacing w:after="0" w:line="240" w:lineRule="auto"/>
        <w:jc w:val="center"/>
        <w:rPr>
          <w:rFonts w:cs="Arial"/>
          <w:b/>
          <w:sz w:val="24"/>
          <w:szCs w:val="24"/>
        </w:rPr>
      </w:pPr>
      <w:r>
        <w:rPr>
          <w:rFonts w:cs="Arial"/>
          <w:b/>
          <w:sz w:val="24"/>
          <w:szCs w:val="24"/>
        </w:rPr>
        <w:t>Reference 24 CFR 91.220(l</w:t>
      </w:r>
      <w:proofErr w:type="gramStart"/>
      <w:r>
        <w:rPr>
          <w:rFonts w:cs="Arial"/>
          <w:b/>
          <w:sz w:val="24"/>
          <w:szCs w:val="24"/>
        </w:rPr>
        <w:t>)(</w:t>
      </w:r>
      <w:proofErr w:type="gramEnd"/>
      <w:r>
        <w:rPr>
          <w:rFonts w:cs="Arial"/>
          <w:b/>
          <w:sz w:val="24"/>
          <w:szCs w:val="24"/>
        </w:rPr>
        <w:t>1)</w:t>
      </w:r>
      <w:r>
        <w:rPr>
          <w:i/>
        </w:rPr>
        <w:t xml:space="preserve"> </w:t>
      </w:r>
    </w:p>
    <w:p w:rsidR="00E34B48" w:rsidRDefault="007405D5">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rsidR="00E34B48" w:rsidRDefault="00E34B48">
      <w:pPr>
        <w:widowControl w:val="0"/>
        <w:spacing w:after="0" w:line="240" w:lineRule="auto"/>
        <w:rPr>
          <w:rFonts w:cs="Arial"/>
        </w:rPr>
      </w:pPr>
    </w:p>
    <w:tbl>
      <w:tblPr>
        <w:tblW w:w="5000" w:type="pct"/>
        <w:tblInd w:w="115" w:type="dxa"/>
        <w:tblLook w:val="01E0" w:firstRow="1" w:lastRow="1" w:firstColumn="1" w:lastColumn="1" w:noHBand="0" w:noVBand="0"/>
      </w:tblPr>
      <w:tblGrid>
        <w:gridCol w:w="9248"/>
        <w:gridCol w:w="328"/>
      </w:tblGrid>
      <w:tr w:rsidR="00E34B48">
        <w:tc>
          <w:tcPr>
            <w:tcW w:w="9576" w:type="dxa"/>
            <w:gridSpan w:val="2"/>
          </w:tcPr>
          <w:p w:rsidR="00E34B48" w:rsidRDefault="00E34B48">
            <w:pPr>
              <w:keepNext/>
              <w:widowControl w:val="0"/>
              <w:spacing w:after="0" w:line="240" w:lineRule="auto"/>
              <w:rPr>
                <w:rFonts w:cs="Arial"/>
              </w:rPr>
            </w:pPr>
          </w:p>
        </w:tc>
      </w:tr>
      <w:tr w:rsidR="00E34B48">
        <w:trPr>
          <w:cantSplit/>
        </w:trPr>
        <w:tc>
          <w:tcPr>
            <w:tcW w:w="0" w:type="auto"/>
            <w:vAlign w:val="center"/>
          </w:tcPr>
          <w:p w:rsidR="00E34B48" w:rsidRDefault="007405D5">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E34B48" w:rsidRDefault="007405D5">
            <w:pPr>
              <w:spacing w:beforeAutospacing="1" w:afterAutospacing="1"/>
              <w:jc w:val="right"/>
            </w:pPr>
            <w:r>
              <w:rPr>
                <w:color w:val="000000"/>
              </w:rPr>
              <w:t>0</w:t>
            </w:r>
          </w:p>
        </w:tc>
      </w:tr>
      <w:tr w:rsidR="00E34B48">
        <w:trPr>
          <w:cantSplit/>
        </w:trPr>
        <w:tc>
          <w:tcPr>
            <w:tcW w:w="0" w:type="auto"/>
            <w:vAlign w:val="center"/>
          </w:tcPr>
          <w:p w:rsidR="00E34B48" w:rsidRDefault="007405D5">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E34B48" w:rsidRDefault="007405D5">
            <w:pPr>
              <w:spacing w:beforeAutospacing="1" w:afterAutospacing="1"/>
              <w:jc w:val="right"/>
            </w:pPr>
            <w:r>
              <w:rPr>
                <w:color w:val="000000"/>
              </w:rPr>
              <w:t>0</w:t>
            </w:r>
          </w:p>
        </w:tc>
      </w:tr>
      <w:tr w:rsidR="00E34B48">
        <w:trPr>
          <w:cantSplit/>
        </w:trPr>
        <w:tc>
          <w:tcPr>
            <w:tcW w:w="0" w:type="auto"/>
            <w:vAlign w:val="center"/>
          </w:tcPr>
          <w:p w:rsidR="00E34B48" w:rsidRDefault="007405D5">
            <w:pPr>
              <w:spacing w:beforeAutospacing="1" w:afterAutospacing="1"/>
            </w:pPr>
            <w:r>
              <w:rPr>
                <w:color w:val="000000"/>
              </w:rPr>
              <w:t>3. The amount of surplus funds from urban renewal settlements</w:t>
            </w:r>
          </w:p>
        </w:tc>
        <w:tc>
          <w:tcPr>
            <w:tcW w:w="0" w:type="auto"/>
            <w:vAlign w:val="bottom"/>
          </w:tcPr>
          <w:p w:rsidR="00E34B48" w:rsidRDefault="007405D5">
            <w:pPr>
              <w:spacing w:beforeAutospacing="1" w:afterAutospacing="1"/>
              <w:jc w:val="right"/>
            </w:pPr>
            <w:r>
              <w:rPr>
                <w:color w:val="000000"/>
              </w:rPr>
              <w:t>0</w:t>
            </w:r>
          </w:p>
        </w:tc>
      </w:tr>
      <w:tr w:rsidR="00E34B48">
        <w:trPr>
          <w:cantSplit/>
        </w:trPr>
        <w:tc>
          <w:tcPr>
            <w:tcW w:w="0" w:type="auto"/>
            <w:vAlign w:val="center"/>
          </w:tcPr>
          <w:p w:rsidR="00E34B48" w:rsidRDefault="007405D5">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E34B48" w:rsidRDefault="007405D5">
            <w:pPr>
              <w:spacing w:beforeAutospacing="1" w:afterAutospacing="1"/>
              <w:jc w:val="right"/>
            </w:pPr>
            <w:r>
              <w:rPr>
                <w:color w:val="000000"/>
              </w:rPr>
              <w:t>0</w:t>
            </w:r>
          </w:p>
        </w:tc>
      </w:tr>
      <w:tr w:rsidR="00E34B48">
        <w:trPr>
          <w:cantSplit/>
        </w:trPr>
        <w:tc>
          <w:tcPr>
            <w:tcW w:w="0" w:type="auto"/>
            <w:vAlign w:val="center"/>
          </w:tcPr>
          <w:p w:rsidR="00E34B48" w:rsidRDefault="007405D5">
            <w:pPr>
              <w:spacing w:beforeAutospacing="1" w:afterAutospacing="1"/>
            </w:pPr>
            <w:r>
              <w:rPr>
                <w:color w:val="000000"/>
              </w:rPr>
              <w:t>5. The amount of income from float-funded activities</w:t>
            </w:r>
          </w:p>
        </w:tc>
        <w:tc>
          <w:tcPr>
            <w:tcW w:w="0" w:type="auto"/>
            <w:vAlign w:val="bottom"/>
          </w:tcPr>
          <w:p w:rsidR="00E34B48" w:rsidRDefault="007405D5">
            <w:pPr>
              <w:spacing w:beforeAutospacing="1" w:afterAutospacing="1"/>
              <w:jc w:val="right"/>
            </w:pPr>
            <w:r>
              <w:rPr>
                <w:color w:val="000000"/>
              </w:rPr>
              <w:t>0</w:t>
            </w:r>
          </w:p>
        </w:tc>
      </w:tr>
      <w:tr w:rsidR="00E34B48">
        <w:trPr>
          <w:cantSplit/>
        </w:trPr>
        <w:tc>
          <w:tcPr>
            <w:tcW w:w="0" w:type="auto"/>
            <w:vAlign w:val="center"/>
          </w:tcPr>
          <w:p w:rsidR="00E34B48" w:rsidRDefault="007405D5">
            <w:pPr>
              <w:spacing w:beforeAutospacing="1" w:afterAutospacing="1"/>
            </w:pPr>
            <w:r>
              <w:rPr>
                <w:b/>
                <w:color w:val="000000"/>
              </w:rPr>
              <w:t>Total Program Income:</w:t>
            </w:r>
          </w:p>
        </w:tc>
        <w:tc>
          <w:tcPr>
            <w:tcW w:w="0" w:type="auto"/>
            <w:vAlign w:val="center"/>
          </w:tcPr>
          <w:p w:rsidR="00E34B48" w:rsidRDefault="007405D5">
            <w:pPr>
              <w:spacing w:beforeAutospacing="1" w:afterAutospacing="1"/>
              <w:jc w:val="right"/>
            </w:pPr>
            <w:r>
              <w:rPr>
                <w:b/>
                <w:color w:val="000000"/>
              </w:rPr>
              <w:t>0</w:t>
            </w:r>
          </w:p>
        </w:tc>
      </w:tr>
    </w:tbl>
    <w:p w:rsidR="00E34B48" w:rsidRDefault="00E34B48">
      <w:pPr>
        <w:keepNext/>
        <w:widowControl w:val="0"/>
        <w:spacing w:after="0" w:line="240" w:lineRule="auto"/>
        <w:rPr>
          <w:rFonts w:cs="Arial"/>
        </w:rPr>
      </w:pPr>
    </w:p>
    <w:p w:rsidR="00E34B48" w:rsidRDefault="007405D5">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803"/>
        <w:gridCol w:w="773"/>
      </w:tblGrid>
      <w:tr w:rsidR="00E34B48">
        <w:tc>
          <w:tcPr>
            <w:tcW w:w="9576" w:type="dxa"/>
            <w:gridSpan w:val="2"/>
          </w:tcPr>
          <w:p w:rsidR="00E34B48" w:rsidRDefault="00E34B48">
            <w:pPr>
              <w:keepNext/>
              <w:widowControl w:val="0"/>
              <w:spacing w:after="0" w:line="240" w:lineRule="auto"/>
              <w:rPr>
                <w:rFonts w:cs="Arial"/>
              </w:rPr>
            </w:pPr>
          </w:p>
        </w:tc>
      </w:tr>
      <w:tr w:rsidR="00E34B48">
        <w:trPr>
          <w:cantSplit/>
        </w:trPr>
        <w:tc>
          <w:tcPr>
            <w:tcW w:w="0" w:type="auto"/>
          </w:tcPr>
          <w:p w:rsidR="00E34B48" w:rsidRDefault="007405D5">
            <w:pPr>
              <w:spacing w:beforeAutospacing="1" w:afterAutospacing="1"/>
            </w:pPr>
            <w:r>
              <w:rPr>
                <w:color w:val="000000"/>
              </w:rPr>
              <w:t>1. The amount of urgent need activities</w:t>
            </w:r>
          </w:p>
        </w:tc>
        <w:tc>
          <w:tcPr>
            <w:tcW w:w="0" w:type="auto"/>
            <w:vAlign w:val="bottom"/>
          </w:tcPr>
          <w:p w:rsidR="00E34B48" w:rsidRDefault="007405D5">
            <w:pPr>
              <w:spacing w:beforeAutospacing="1" w:afterAutospacing="1"/>
              <w:jc w:val="right"/>
            </w:pPr>
            <w:r>
              <w:rPr>
                <w:color w:val="000000"/>
              </w:rPr>
              <w:t>0</w:t>
            </w:r>
          </w:p>
        </w:tc>
      </w:tr>
    </w:tbl>
    <w:p w:rsidR="00E34B48" w:rsidRDefault="00E34B48">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E34B48">
        <w:tc>
          <w:tcPr>
            <w:tcW w:w="7923" w:type="dxa"/>
          </w:tcPr>
          <w:p w:rsidR="00E34B48" w:rsidRDefault="00E34B48">
            <w:pPr>
              <w:keepNext/>
              <w:widowControl w:val="0"/>
              <w:spacing w:after="0" w:line="240" w:lineRule="auto"/>
              <w:rPr>
                <w:rFonts w:cs="Arial"/>
              </w:rPr>
            </w:pPr>
          </w:p>
        </w:tc>
        <w:tc>
          <w:tcPr>
            <w:tcW w:w="1665" w:type="dxa"/>
          </w:tcPr>
          <w:p w:rsidR="00E34B48" w:rsidRDefault="00E34B48">
            <w:pPr>
              <w:keepNext/>
              <w:widowControl w:val="0"/>
              <w:spacing w:after="0" w:line="240" w:lineRule="auto"/>
              <w:rPr>
                <w:rFonts w:cs="Arial"/>
              </w:rPr>
            </w:pPr>
          </w:p>
        </w:tc>
      </w:tr>
      <w:tr w:rsidR="00E34B48">
        <w:trPr>
          <w:cantSplit/>
        </w:trPr>
        <w:tc>
          <w:tcPr>
            <w:tcW w:w="7923" w:type="dxa"/>
          </w:tcPr>
          <w:p w:rsidR="00E34B48" w:rsidRDefault="007405D5">
            <w:pPr>
              <w:spacing w:beforeAutospacing="1" w:afterAutospacing="1"/>
            </w:pPr>
            <w:r>
              <w:rPr>
                <w:color w:val="000000"/>
              </w:rPr>
              <w:t xml:space="preserve">2. The estimated percentage of CDBG funds that will be used for activities that benefit persons of low and moderate </w:t>
            </w:r>
            <w:r w:rsidR="004C2B29">
              <w:rPr>
                <w:color w:val="000000"/>
              </w:rPr>
              <w:t>income. Overall</w:t>
            </w:r>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rsidR="00E34B48" w:rsidRDefault="007405D5">
            <w:pPr>
              <w:spacing w:beforeAutospacing="1" w:afterAutospacing="1"/>
              <w:jc w:val="right"/>
            </w:pPr>
            <w:r>
              <w:rPr>
                <w:color w:val="000000"/>
              </w:rPr>
              <w:t>0.00%</w:t>
            </w:r>
          </w:p>
        </w:tc>
      </w:tr>
    </w:tbl>
    <w:p w:rsidR="00E34B48" w:rsidRDefault="00E34B48">
      <w:pPr>
        <w:spacing w:after="0" w:line="240" w:lineRule="auto"/>
        <w:rPr>
          <w:rFonts w:cs="Arial"/>
        </w:rPr>
      </w:pPr>
    </w:p>
    <w:p w:rsidR="00E34B48" w:rsidRDefault="00E34B48">
      <w:pPr>
        <w:spacing w:after="0" w:line="240" w:lineRule="auto"/>
        <w:rPr>
          <w:rFonts w:cs="Arial"/>
        </w:rPr>
      </w:pPr>
    </w:p>
    <w:p w:rsidR="00E34B48" w:rsidRDefault="00E34B48">
      <w:pPr>
        <w:spacing w:after="0" w:line="240" w:lineRule="auto"/>
        <w:rPr>
          <w:rFonts w:cs="Arial"/>
        </w:rPr>
      </w:pPr>
    </w:p>
    <w:p w:rsidR="00E34B48" w:rsidRDefault="00E34B48">
      <w:pPr>
        <w:keepNext/>
        <w:widowControl w:val="0"/>
        <w:spacing w:after="0" w:line="240" w:lineRule="auto"/>
        <w:ind w:left="360"/>
        <w:rPr>
          <w:rFonts w:cs="Arial"/>
        </w:rPr>
      </w:pPr>
    </w:p>
    <w:p w:rsidR="00E34B48" w:rsidRDefault="00E34B48">
      <w:pPr>
        <w:spacing w:after="0" w:line="240" w:lineRule="auto"/>
        <w:rPr>
          <w:rFonts w:cs="Arial"/>
        </w:rPr>
      </w:pPr>
    </w:p>
    <w:p w:rsidR="00E34B48" w:rsidRDefault="00E34B48">
      <w:pPr>
        <w:keepNext/>
        <w:widowControl w:val="0"/>
        <w:spacing w:after="0" w:line="240" w:lineRule="auto"/>
        <w:ind w:left="360"/>
        <w:rPr>
          <w:rFonts w:cs="Arial"/>
        </w:rPr>
      </w:pPr>
    </w:p>
    <w:p w:rsidR="00E34B48" w:rsidRDefault="00E34B48" w:rsidP="00C64BDA">
      <w:pPr>
        <w:spacing w:after="0" w:line="240" w:lineRule="auto"/>
      </w:pPr>
    </w:p>
    <w:sectPr w:rsidR="00E34B48">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9F" w:rsidRDefault="0078069F">
      <w:r>
        <w:separator/>
      </w:r>
    </w:p>
  </w:endnote>
  <w:endnote w:type="continuationSeparator" w:id="0">
    <w:p w:rsidR="0078069F" w:rsidRDefault="0078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78069F">
      <w:trPr>
        <w:jc w:val="center"/>
      </w:trPr>
      <w:tc>
        <w:tcPr>
          <w:tcW w:w="828" w:type="dxa"/>
        </w:tcPr>
        <w:p w:rsidR="0078069F" w:rsidRDefault="0078069F">
          <w:pPr>
            <w:pStyle w:val="Footer"/>
            <w:spacing w:after="0" w:line="240" w:lineRule="auto"/>
            <w:jc w:val="center"/>
          </w:pPr>
        </w:p>
      </w:tc>
      <w:tc>
        <w:tcPr>
          <w:tcW w:w="7976" w:type="dxa"/>
        </w:tcPr>
        <w:p w:rsidR="0078069F" w:rsidRDefault="0078069F">
          <w:pPr>
            <w:pStyle w:val="Footer"/>
            <w:spacing w:after="0" w:line="240" w:lineRule="auto"/>
            <w:jc w:val="center"/>
          </w:pPr>
          <w:r>
            <w:t>Annual Action Plan</w:t>
          </w:r>
        </w:p>
        <w:p w:rsidR="0078069F" w:rsidRDefault="0078069F">
          <w:pPr>
            <w:pStyle w:val="Footer"/>
            <w:spacing w:after="0" w:line="240" w:lineRule="auto"/>
            <w:jc w:val="center"/>
            <w:rPr>
              <w:rFonts w:cs="Arial"/>
            </w:rPr>
          </w:pPr>
          <w:r>
            <w:t>2021</w:t>
          </w:r>
        </w:p>
      </w:tc>
      <w:tc>
        <w:tcPr>
          <w:tcW w:w="772" w:type="dxa"/>
        </w:tcPr>
        <w:p w:rsidR="0078069F" w:rsidRDefault="0078069F">
          <w:pPr>
            <w:pStyle w:val="Footer"/>
            <w:spacing w:after="0" w:line="240" w:lineRule="auto"/>
            <w:jc w:val="right"/>
          </w:pPr>
          <w:r>
            <w:fldChar w:fldCharType="begin"/>
          </w:r>
          <w:r>
            <w:instrText>page</w:instrText>
          </w:r>
          <w:r>
            <w:fldChar w:fldCharType="separate"/>
          </w:r>
          <w:r w:rsidR="00182D48">
            <w:rPr>
              <w:noProof/>
            </w:rPr>
            <w:t>12</w:t>
          </w:r>
          <w:r>
            <w:fldChar w:fldCharType="end"/>
          </w:r>
        </w:p>
      </w:tc>
    </w:tr>
  </w:tbl>
  <w:p w:rsidR="0078069F" w:rsidRDefault="0078069F">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78069F">
      <w:trPr>
        <w:jc w:val="center"/>
      </w:trPr>
      <w:tc>
        <w:tcPr>
          <w:tcW w:w="828" w:type="dxa"/>
        </w:tcPr>
        <w:p w:rsidR="0078069F" w:rsidRDefault="0078069F">
          <w:pPr>
            <w:pStyle w:val="Footer"/>
            <w:spacing w:after="0" w:line="240" w:lineRule="auto"/>
            <w:jc w:val="center"/>
          </w:pPr>
        </w:p>
      </w:tc>
      <w:tc>
        <w:tcPr>
          <w:tcW w:w="7976" w:type="dxa"/>
        </w:tcPr>
        <w:p w:rsidR="0078069F" w:rsidRDefault="0078069F">
          <w:pPr>
            <w:pStyle w:val="Footer"/>
            <w:spacing w:after="0" w:line="240" w:lineRule="auto"/>
            <w:jc w:val="center"/>
          </w:pPr>
          <w:r>
            <w:t>Annual Action Plan</w:t>
          </w:r>
        </w:p>
        <w:p w:rsidR="0078069F" w:rsidRDefault="0078069F">
          <w:pPr>
            <w:pStyle w:val="Footer"/>
            <w:spacing w:after="0" w:line="240" w:lineRule="auto"/>
            <w:jc w:val="center"/>
            <w:rPr>
              <w:rFonts w:cs="Arial"/>
            </w:rPr>
          </w:pPr>
          <w:r>
            <w:t>2021</w:t>
          </w:r>
        </w:p>
      </w:tc>
      <w:tc>
        <w:tcPr>
          <w:tcW w:w="772" w:type="dxa"/>
        </w:tcPr>
        <w:p w:rsidR="0078069F" w:rsidRDefault="0078069F">
          <w:pPr>
            <w:pStyle w:val="Footer"/>
            <w:spacing w:after="0" w:line="240" w:lineRule="auto"/>
            <w:jc w:val="right"/>
          </w:pPr>
          <w:r>
            <w:fldChar w:fldCharType="begin"/>
          </w:r>
          <w:r>
            <w:instrText>page</w:instrText>
          </w:r>
          <w:r>
            <w:fldChar w:fldCharType="separate"/>
          </w:r>
          <w:r w:rsidR="00182D48">
            <w:rPr>
              <w:noProof/>
            </w:rPr>
            <w:t>52</w:t>
          </w:r>
          <w:r>
            <w:fldChar w:fldCharType="end"/>
          </w:r>
        </w:p>
      </w:tc>
    </w:tr>
  </w:tbl>
  <w:p w:rsidR="0078069F" w:rsidRDefault="0078069F">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9F" w:rsidRDefault="0078069F">
      <w:r>
        <w:separator/>
      </w:r>
    </w:p>
  </w:footnote>
  <w:footnote w:type="continuationSeparator" w:id="0">
    <w:p w:rsidR="0078069F" w:rsidRDefault="00780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9F" w:rsidRDefault="00780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F3550"/>
    <w:rsid w:val="00000EC6"/>
    <w:rsid w:val="00001671"/>
    <w:rsid w:val="000029F4"/>
    <w:rsid w:val="000045BA"/>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6828"/>
    <w:rsid w:val="00057E29"/>
    <w:rsid w:val="00060CE4"/>
    <w:rsid w:val="00061845"/>
    <w:rsid w:val="00061B37"/>
    <w:rsid w:val="00061E41"/>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2D48"/>
    <w:rsid w:val="0018383F"/>
    <w:rsid w:val="00184182"/>
    <w:rsid w:val="00184AE8"/>
    <w:rsid w:val="00184B7E"/>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C7D"/>
    <w:rsid w:val="001F68DE"/>
    <w:rsid w:val="001F6B14"/>
    <w:rsid w:val="00204E13"/>
    <w:rsid w:val="00205644"/>
    <w:rsid w:val="00205CCE"/>
    <w:rsid w:val="00207A05"/>
    <w:rsid w:val="00212E96"/>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32E5"/>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288"/>
    <w:rsid w:val="004C0761"/>
    <w:rsid w:val="004C280F"/>
    <w:rsid w:val="004C2B29"/>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76663"/>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C68"/>
    <w:rsid w:val="006B53E2"/>
    <w:rsid w:val="006B5478"/>
    <w:rsid w:val="006C0080"/>
    <w:rsid w:val="006C1C1B"/>
    <w:rsid w:val="006C1DD6"/>
    <w:rsid w:val="006C3518"/>
    <w:rsid w:val="006C3FD7"/>
    <w:rsid w:val="006C44E9"/>
    <w:rsid w:val="006C4C77"/>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5D5"/>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069F"/>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96005"/>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10F15"/>
    <w:rsid w:val="00915EEF"/>
    <w:rsid w:val="009170F7"/>
    <w:rsid w:val="00920686"/>
    <w:rsid w:val="00921681"/>
    <w:rsid w:val="00921962"/>
    <w:rsid w:val="00922425"/>
    <w:rsid w:val="00923FC9"/>
    <w:rsid w:val="00926242"/>
    <w:rsid w:val="009273EC"/>
    <w:rsid w:val="009320FA"/>
    <w:rsid w:val="009342CC"/>
    <w:rsid w:val="009367E2"/>
    <w:rsid w:val="00937F69"/>
    <w:rsid w:val="0094223C"/>
    <w:rsid w:val="00942F2E"/>
    <w:rsid w:val="00945544"/>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6419"/>
    <w:rsid w:val="00BF7A8C"/>
    <w:rsid w:val="00C01567"/>
    <w:rsid w:val="00C029B2"/>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64BDA"/>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4B48"/>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2906"/>
    <w:rsid w:val="00EB416C"/>
    <w:rsid w:val="00EB5750"/>
    <w:rsid w:val="00EB5BB6"/>
    <w:rsid w:val="00EB62FE"/>
    <w:rsid w:val="00EB6AAA"/>
    <w:rsid w:val="00EC0E29"/>
    <w:rsid w:val="00EC2250"/>
    <w:rsid w:val="00EC3831"/>
    <w:rsid w:val="00EC3E8A"/>
    <w:rsid w:val="00EC4018"/>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456D"/>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235"/>
    <w:rsid w:val="00F9756F"/>
    <w:rsid w:val="00FA225D"/>
    <w:rsid w:val="00FA39D5"/>
    <w:rsid w:val="00FA42AD"/>
    <w:rsid w:val="00FA6989"/>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AD472AF-6C3A-45D1-A2C0-E8CD4653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54</Pages>
  <Words>12340</Words>
  <Characters>70343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82518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Colette Kroop</dc:creator>
  <cp:keywords/>
  <dc:description/>
  <cp:lastModifiedBy>Colette Kroop</cp:lastModifiedBy>
  <cp:revision>4</cp:revision>
  <dcterms:created xsi:type="dcterms:W3CDTF">2021-08-13T17:37:00Z</dcterms:created>
  <dcterms:modified xsi:type="dcterms:W3CDTF">2022-06-27T14:43:00Z</dcterms:modified>
</cp:coreProperties>
</file>