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27" w:rsidRDefault="00FD6D27" w:rsidP="00FD6D27">
      <w:pPr>
        <w:pStyle w:val="NormalWeb"/>
        <w:shd w:val="clear" w:color="auto" w:fill="FFFFFF"/>
        <w:rPr>
          <w:rFonts w:ascii="Arial" w:hAnsi="Arial" w:cs="Arial"/>
          <w:color w:val="666666"/>
          <w:sz w:val="27"/>
          <w:szCs w:val="27"/>
        </w:rPr>
      </w:pPr>
      <w:r>
        <w:rPr>
          <w:rFonts w:ascii="Arial" w:hAnsi="Arial" w:cs="Arial"/>
          <w:color w:val="666666"/>
          <w:sz w:val="27"/>
          <w:szCs w:val="27"/>
        </w:rPr>
        <w:t>SBA helps women entrepreneurs launch new businesses and compete in the marketplace. Our Women Business Centers provide free, to low-cost counseling and training and focus on women who want to start, grow, and expand their small business</w:t>
      </w:r>
      <w:proofErr w:type="gramStart"/>
      <w:r>
        <w:rPr>
          <w:rFonts w:ascii="Arial" w:hAnsi="Arial" w:cs="Arial"/>
          <w:color w:val="666666"/>
          <w:sz w:val="27"/>
          <w:szCs w:val="27"/>
        </w:rPr>
        <w:t>..</w:t>
      </w:r>
      <w:proofErr w:type="gramEnd"/>
      <w:r>
        <w:rPr>
          <w:rFonts w:ascii="Arial" w:hAnsi="Arial" w:cs="Arial"/>
          <w:color w:val="666666"/>
          <w:sz w:val="27"/>
          <w:szCs w:val="27"/>
        </w:rPr>
        <w:t xml:space="preserve"> Achieve your dream of business ownership and/or remain competitive in an ever-changing economy with assistance from our four Connecticut Women Business Center's (WBC's).</w:t>
      </w:r>
    </w:p>
    <w:p w:rsidR="00FD6D27" w:rsidRDefault="00FD6D27" w:rsidP="00FD6D27">
      <w:pPr>
        <w:pStyle w:val="NormalWeb"/>
        <w:shd w:val="clear" w:color="auto" w:fill="FFFFFF"/>
        <w:rPr>
          <w:rFonts w:ascii="Arial" w:hAnsi="Arial" w:cs="Arial"/>
          <w:color w:val="666666"/>
          <w:sz w:val="27"/>
          <w:szCs w:val="27"/>
        </w:rPr>
      </w:pPr>
      <w:r>
        <w:rPr>
          <w:rFonts w:ascii="Arial" w:hAnsi="Arial" w:cs="Arial"/>
          <w:color w:val="666666"/>
          <w:sz w:val="27"/>
          <w:szCs w:val="27"/>
        </w:rPr>
        <w:t>These Women's Business Centers (WBCs) are a part a national network of entrepreneurship centers throughout the United States and its territories, which are designed to assist women in starting and growing small businesses. WBCs seek to "level the playing field" for women entrepreneurs, who still face unique obstacles in the business world.</w:t>
      </w:r>
    </w:p>
    <w:p w:rsidR="00FD6D27" w:rsidRDefault="00FD6D27" w:rsidP="00FD6D27">
      <w:pPr>
        <w:pStyle w:val="NormalWeb"/>
        <w:shd w:val="clear" w:color="auto" w:fill="FFFFFF"/>
        <w:rPr>
          <w:rFonts w:ascii="Arial" w:hAnsi="Arial" w:cs="Arial"/>
          <w:color w:val="666666"/>
          <w:sz w:val="27"/>
          <w:szCs w:val="27"/>
        </w:rPr>
      </w:pPr>
      <w:r>
        <w:rPr>
          <w:rFonts w:ascii="Arial" w:hAnsi="Arial" w:cs="Arial"/>
          <w:color w:val="666666"/>
          <w:sz w:val="27"/>
          <w:szCs w:val="27"/>
        </w:rPr>
        <w:t>Join the panel discussion of entrepreneurs, small business owners and counselors who will share resources for women-owned businesses including small business training, counseling, federal contracts, and access to credit and capital.</w:t>
      </w:r>
    </w:p>
    <w:p w:rsidR="00FD6D27" w:rsidRDefault="00FD6D27" w:rsidP="00FD6D27">
      <w:pPr>
        <w:pStyle w:val="NormalWeb"/>
        <w:shd w:val="clear" w:color="auto" w:fill="FFFFFF"/>
        <w:rPr>
          <w:rFonts w:ascii="Arial" w:hAnsi="Arial" w:cs="Arial"/>
          <w:color w:val="666666"/>
          <w:sz w:val="27"/>
          <w:szCs w:val="27"/>
        </w:rPr>
      </w:pPr>
      <w:r>
        <w:rPr>
          <w:rFonts w:ascii="Arial" w:hAnsi="Arial" w:cs="Arial"/>
          <w:color w:val="666666"/>
          <w:sz w:val="27"/>
          <w:szCs w:val="27"/>
        </w:rPr>
        <w:t xml:space="preserve">Take YOUR 1st step to finding your WBC advisor - Join our virtual Power Lunch on Wednesday, March 30th and hear from WBC business advisors and small business owners who will share the benefits of having </w:t>
      </w:r>
      <w:proofErr w:type="gramStart"/>
      <w:r>
        <w:rPr>
          <w:rFonts w:ascii="Arial" w:hAnsi="Arial" w:cs="Arial"/>
          <w:color w:val="666666"/>
          <w:sz w:val="27"/>
          <w:szCs w:val="27"/>
        </w:rPr>
        <w:t>an</w:t>
      </w:r>
      <w:proofErr w:type="gramEnd"/>
      <w:r>
        <w:rPr>
          <w:rFonts w:ascii="Arial" w:hAnsi="Arial" w:cs="Arial"/>
          <w:color w:val="666666"/>
          <w:sz w:val="27"/>
          <w:szCs w:val="27"/>
        </w:rPr>
        <w:t xml:space="preserve"> WBC business mentor.</w:t>
      </w:r>
    </w:p>
    <w:p w:rsidR="00FD6D27" w:rsidRDefault="00FD6D27" w:rsidP="00FD6D27">
      <w:pPr>
        <w:pStyle w:val="NormalWeb"/>
        <w:shd w:val="clear" w:color="auto" w:fill="FFFFFF"/>
        <w:spacing w:before="0" w:after="0"/>
        <w:rPr>
          <w:rFonts w:ascii="Arial" w:hAnsi="Arial" w:cs="Arial"/>
          <w:color w:val="666666"/>
          <w:sz w:val="27"/>
          <w:szCs w:val="27"/>
        </w:rPr>
      </w:pPr>
      <w:hyperlink r:id="rId4" w:history="1">
        <w:r>
          <w:rPr>
            <w:rStyle w:val="Hyperlink"/>
            <w:rFonts w:ascii="inherit" w:hAnsi="inherit" w:cs="Arial"/>
            <w:color w:val="32983C"/>
            <w:sz w:val="27"/>
            <w:szCs w:val="27"/>
            <w:bdr w:val="none" w:sz="0" w:space="0" w:color="auto" w:frame="1"/>
          </w:rPr>
          <w:t>Click this Link to Register</w:t>
        </w:r>
      </w:hyperlink>
    </w:p>
    <w:p w:rsidR="009F49DC" w:rsidRDefault="009F49DC">
      <w:bookmarkStart w:id="0" w:name="_GoBack"/>
      <w:bookmarkEnd w:id="0"/>
    </w:p>
    <w:sectPr w:rsidR="009F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27"/>
    <w:rsid w:val="009F49DC"/>
    <w:rsid w:val="00F34FF6"/>
    <w:rsid w:val="00FD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4B5C7-56FF-4259-A0AE-5EA4E43D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4FF6"/>
    <w:pPr>
      <w:spacing w:after="0" w:line="240" w:lineRule="auto"/>
    </w:pPr>
    <w:rPr>
      <w:rFonts w:asciiTheme="majorHAnsi" w:eastAsiaTheme="majorEastAsia" w:hAnsiTheme="majorHAnsi" w:cstheme="majorBidi"/>
      <w:kern w:val="20"/>
      <w:sz w:val="28"/>
      <w:szCs w:val="20"/>
    </w:rPr>
  </w:style>
  <w:style w:type="paragraph" w:styleId="EnvelopeAddress">
    <w:name w:val="envelope address"/>
    <w:basedOn w:val="Normal"/>
    <w:uiPriority w:val="99"/>
    <w:semiHidden/>
    <w:unhideWhenUsed/>
    <w:rsid w:val="00F34FF6"/>
    <w:pPr>
      <w:framePr w:w="7920" w:h="1980" w:hRule="exact" w:hSpace="180" w:wrap="auto" w:hAnchor="page" w:xAlign="center" w:yAlign="bottom"/>
      <w:spacing w:after="0" w:line="240" w:lineRule="auto"/>
      <w:ind w:left="2880"/>
    </w:pPr>
    <w:rPr>
      <w:rFonts w:asciiTheme="majorHAnsi" w:eastAsiaTheme="majorEastAsia" w:hAnsiTheme="majorHAnsi" w:cstheme="majorBidi"/>
      <w:kern w:val="24"/>
      <w:sz w:val="28"/>
      <w:szCs w:val="24"/>
    </w:rPr>
  </w:style>
  <w:style w:type="paragraph" w:styleId="NormalWeb">
    <w:name w:val="Normal (Web)"/>
    <w:basedOn w:val="Normal"/>
    <w:uiPriority w:val="99"/>
    <w:semiHidden/>
    <w:unhideWhenUsed/>
    <w:rsid w:val="00FD6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6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4379">
      <w:bodyDiv w:val="1"/>
      <w:marLeft w:val="0"/>
      <w:marRight w:val="0"/>
      <w:marTop w:val="0"/>
      <w:marBottom w:val="0"/>
      <w:divBdr>
        <w:top w:val="none" w:sz="0" w:space="0" w:color="auto"/>
        <w:left w:val="none" w:sz="0" w:space="0" w:color="auto"/>
        <w:bottom w:val="none" w:sz="0" w:space="0" w:color="auto"/>
        <w:right w:val="none" w:sz="0" w:space="0" w:color="auto"/>
      </w:divBdr>
      <w:divsChild>
        <w:div w:id="710346697">
          <w:marLeft w:val="0"/>
          <w:marRight w:val="0"/>
          <w:marTop w:val="0"/>
          <w:marBottom w:val="0"/>
          <w:divBdr>
            <w:top w:val="none" w:sz="0" w:space="0" w:color="auto"/>
            <w:left w:val="none" w:sz="0" w:space="0" w:color="auto"/>
            <w:bottom w:val="none" w:sz="0" w:space="0" w:color="auto"/>
            <w:right w:val="none" w:sz="0" w:space="0" w:color="auto"/>
          </w:divBdr>
        </w:div>
        <w:div w:id="114616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power-lunch-wwomen-business-centers-in-ct-tickets-277717088287?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Regan</dc:creator>
  <cp:keywords/>
  <dc:description/>
  <cp:lastModifiedBy>Sharon Regan</cp:lastModifiedBy>
  <cp:revision>1</cp:revision>
  <dcterms:created xsi:type="dcterms:W3CDTF">2022-05-18T16:29:00Z</dcterms:created>
  <dcterms:modified xsi:type="dcterms:W3CDTF">2022-05-18T16:30:00Z</dcterms:modified>
</cp:coreProperties>
</file>